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40" w:rsidRPr="006A7040" w:rsidRDefault="006A7040" w:rsidP="006A7040">
      <w:pPr>
        <w:pStyle w:val="a6"/>
        <w:jc w:val="center"/>
        <w:rPr>
          <w:b/>
        </w:rPr>
      </w:pPr>
      <w:r w:rsidRPr="006A7040">
        <w:rPr>
          <w:b/>
        </w:rPr>
        <w:t>РОССИЙСКАЯ   ФЕДЕРАЦИЯ</w:t>
      </w:r>
    </w:p>
    <w:p w:rsidR="006A7040" w:rsidRPr="006A7040" w:rsidRDefault="006A7040" w:rsidP="006A7040">
      <w:pPr>
        <w:pStyle w:val="a6"/>
        <w:jc w:val="center"/>
        <w:rPr>
          <w:b/>
        </w:rPr>
      </w:pPr>
    </w:p>
    <w:p w:rsidR="006A7040" w:rsidRPr="006A7040" w:rsidRDefault="006A7040" w:rsidP="006A7040">
      <w:pPr>
        <w:pStyle w:val="a6"/>
        <w:jc w:val="center"/>
        <w:rPr>
          <w:b/>
        </w:rPr>
      </w:pPr>
      <w:r w:rsidRPr="006A7040">
        <w:rPr>
          <w:b/>
        </w:rPr>
        <w:t>ИРКУТСКАЯ ОБЛАСТЬ</w:t>
      </w:r>
    </w:p>
    <w:p w:rsidR="006A7040" w:rsidRPr="006A7040" w:rsidRDefault="006A7040" w:rsidP="006A7040">
      <w:pPr>
        <w:pStyle w:val="a6"/>
        <w:jc w:val="center"/>
        <w:rPr>
          <w:b/>
        </w:rPr>
      </w:pPr>
    </w:p>
    <w:p w:rsidR="006A7040" w:rsidRPr="006A7040" w:rsidRDefault="006A7040" w:rsidP="006A7040">
      <w:pPr>
        <w:pStyle w:val="a6"/>
        <w:jc w:val="center"/>
        <w:rPr>
          <w:b/>
        </w:rPr>
      </w:pPr>
      <w:r w:rsidRPr="006A7040">
        <w:rPr>
          <w:b/>
        </w:rPr>
        <w:t xml:space="preserve">И </w:t>
      </w:r>
      <w:proofErr w:type="gramStart"/>
      <w:r w:rsidRPr="006A7040">
        <w:rPr>
          <w:b/>
        </w:rPr>
        <w:t>Р</w:t>
      </w:r>
      <w:proofErr w:type="gramEnd"/>
      <w:r w:rsidRPr="006A7040">
        <w:rPr>
          <w:b/>
        </w:rPr>
        <w:t xml:space="preserve"> К У Т С К И Й   Р А Й О Н</w:t>
      </w:r>
    </w:p>
    <w:p w:rsidR="006A7040" w:rsidRPr="006A7040" w:rsidRDefault="006A7040" w:rsidP="006A7040">
      <w:pPr>
        <w:pStyle w:val="a6"/>
        <w:jc w:val="center"/>
        <w:rPr>
          <w:b/>
        </w:rPr>
      </w:pPr>
    </w:p>
    <w:p w:rsidR="006A7040" w:rsidRPr="006A7040" w:rsidRDefault="006A7040" w:rsidP="006A7040">
      <w:pPr>
        <w:pStyle w:val="a6"/>
        <w:jc w:val="center"/>
        <w:rPr>
          <w:b/>
        </w:rPr>
      </w:pPr>
      <w:r w:rsidRPr="006A7040">
        <w:rPr>
          <w:b/>
        </w:rPr>
        <w:t>МАКСИМОВСКОЕ МУНИЦИПАЛЬНОЕ ОБРАЗОВАНИЕ</w:t>
      </w:r>
    </w:p>
    <w:p w:rsidR="006A7040" w:rsidRPr="006A7040" w:rsidRDefault="006A7040" w:rsidP="006A7040">
      <w:pPr>
        <w:pStyle w:val="a6"/>
        <w:jc w:val="center"/>
        <w:rPr>
          <w:b/>
        </w:rPr>
      </w:pPr>
    </w:p>
    <w:p w:rsidR="006A7040" w:rsidRPr="006A7040" w:rsidRDefault="006A7040" w:rsidP="006A7040">
      <w:pPr>
        <w:pStyle w:val="a6"/>
        <w:jc w:val="center"/>
        <w:rPr>
          <w:b/>
        </w:rPr>
      </w:pPr>
    </w:p>
    <w:p w:rsidR="006A7040" w:rsidRPr="006A7040" w:rsidRDefault="006A7040" w:rsidP="006A7040">
      <w:pPr>
        <w:pStyle w:val="a6"/>
        <w:jc w:val="center"/>
        <w:rPr>
          <w:b/>
        </w:rPr>
      </w:pPr>
      <w:r w:rsidRPr="006A7040">
        <w:rPr>
          <w:b/>
        </w:rPr>
        <w:t>Глава администрации</w:t>
      </w:r>
    </w:p>
    <w:p w:rsidR="006A7040" w:rsidRPr="006A7040" w:rsidRDefault="006A7040" w:rsidP="006A7040">
      <w:pPr>
        <w:pStyle w:val="a6"/>
        <w:jc w:val="center"/>
        <w:rPr>
          <w:b/>
        </w:rPr>
      </w:pPr>
    </w:p>
    <w:p w:rsidR="006A7040" w:rsidRPr="006A7040" w:rsidRDefault="006A7040" w:rsidP="006A7040">
      <w:pPr>
        <w:jc w:val="center"/>
        <w:rPr>
          <w:b/>
          <w:sz w:val="44"/>
          <w:szCs w:val="44"/>
        </w:rPr>
      </w:pPr>
      <w:r>
        <w:rPr>
          <w:b/>
          <w:sz w:val="44"/>
          <w:szCs w:val="44"/>
        </w:rPr>
        <w:t>ПОСТАНОВЛЕНИЕ</w:t>
      </w:r>
    </w:p>
    <w:p w:rsidR="006A7040" w:rsidRDefault="006A7040" w:rsidP="006A7040">
      <w:pPr>
        <w:jc w:val="both"/>
        <w:rPr>
          <w:sz w:val="28"/>
          <w:szCs w:val="20"/>
        </w:rPr>
      </w:pPr>
    </w:p>
    <w:p w:rsidR="006A7040" w:rsidRPr="006A7040" w:rsidRDefault="006A7040" w:rsidP="006A7040">
      <w:pPr>
        <w:jc w:val="both"/>
        <w:rPr>
          <w:rFonts w:cs="Times New Roman"/>
          <w:szCs w:val="24"/>
        </w:rPr>
      </w:pPr>
      <w:r w:rsidRPr="006A7040">
        <w:rPr>
          <w:rFonts w:cs="Times New Roman"/>
          <w:szCs w:val="24"/>
        </w:rPr>
        <w:t xml:space="preserve">от   </w:t>
      </w:r>
      <w:r w:rsidR="00D913D1">
        <w:rPr>
          <w:rFonts w:cs="Times New Roman"/>
          <w:szCs w:val="24"/>
        </w:rPr>
        <w:t>30</w:t>
      </w:r>
      <w:r w:rsidRPr="006A7040">
        <w:rPr>
          <w:rFonts w:cs="Times New Roman"/>
          <w:szCs w:val="24"/>
        </w:rPr>
        <w:t>.</w:t>
      </w:r>
      <w:r w:rsidR="00D913D1">
        <w:rPr>
          <w:rFonts w:cs="Times New Roman"/>
          <w:szCs w:val="24"/>
        </w:rPr>
        <w:t>11</w:t>
      </w:r>
      <w:r w:rsidRPr="006A7040">
        <w:rPr>
          <w:rFonts w:cs="Times New Roman"/>
          <w:szCs w:val="24"/>
        </w:rPr>
        <w:t>. 20</w:t>
      </w:r>
      <w:r w:rsidR="00D913D1">
        <w:rPr>
          <w:rFonts w:cs="Times New Roman"/>
          <w:szCs w:val="24"/>
        </w:rPr>
        <w:t>16</w:t>
      </w:r>
      <w:r w:rsidRPr="006A7040">
        <w:rPr>
          <w:rFonts w:cs="Times New Roman"/>
          <w:szCs w:val="24"/>
        </w:rPr>
        <w:t xml:space="preserve"> г. №</w:t>
      </w:r>
      <w:r w:rsidR="00D913D1">
        <w:rPr>
          <w:rFonts w:cs="Times New Roman"/>
          <w:szCs w:val="24"/>
        </w:rPr>
        <w:t>134</w:t>
      </w:r>
    </w:p>
    <w:p w:rsidR="006A7040" w:rsidRPr="006A7040" w:rsidRDefault="006A7040" w:rsidP="006A7040">
      <w:pPr>
        <w:jc w:val="both"/>
        <w:rPr>
          <w:rFonts w:cs="Times New Roman"/>
          <w:szCs w:val="24"/>
        </w:rPr>
      </w:pPr>
      <w:r w:rsidRPr="006A7040">
        <w:rPr>
          <w:rFonts w:cs="Times New Roman"/>
          <w:szCs w:val="24"/>
        </w:rPr>
        <w:t>с. Максимовщина</w:t>
      </w:r>
    </w:p>
    <w:tbl>
      <w:tblPr>
        <w:tblW w:w="4491" w:type="pct"/>
        <w:tblCellSpacing w:w="7" w:type="dxa"/>
        <w:tblCellMar>
          <w:top w:w="30" w:type="dxa"/>
          <w:left w:w="30" w:type="dxa"/>
          <w:bottom w:w="30" w:type="dxa"/>
          <w:right w:w="30" w:type="dxa"/>
        </w:tblCellMar>
        <w:tblLook w:val="0000"/>
      </w:tblPr>
      <w:tblGrid>
        <w:gridCol w:w="8482"/>
      </w:tblGrid>
      <w:tr w:rsidR="006A7040" w:rsidRPr="006A7040" w:rsidTr="006A7040">
        <w:trPr>
          <w:tblCellSpacing w:w="7" w:type="dxa"/>
        </w:trPr>
        <w:tc>
          <w:tcPr>
            <w:tcW w:w="4983" w:type="pct"/>
            <w:vAlign w:val="center"/>
          </w:tcPr>
          <w:p w:rsidR="006A7040" w:rsidRPr="006A7040" w:rsidRDefault="006A7040" w:rsidP="006A7040">
            <w:pPr>
              <w:shd w:val="clear" w:color="auto" w:fill="FFFFFF"/>
              <w:spacing w:after="96" w:line="240" w:lineRule="auto"/>
              <w:jc w:val="both"/>
              <w:rPr>
                <w:rFonts w:eastAsia="Times New Roman" w:cs="Times New Roman"/>
                <w:color w:val="2C2C2C"/>
                <w:szCs w:val="24"/>
                <w:lang w:eastAsia="ru-RU"/>
              </w:rPr>
            </w:pPr>
            <w:r w:rsidRPr="006A7040">
              <w:rPr>
                <w:rFonts w:eastAsia="Times New Roman" w:cs="Times New Roman"/>
                <w:color w:val="2C2C2C"/>
                <w:szCs w:val="24"/>
                <w:lang w:eastAsia="ru-RU"/>
              </w:rPr>
              <w:t> </w:t>
            </w:r>
          </w:p>
          <w:p w:rsidR="006A7040" w:rsidRPr="006A7040" w:rsidRDefault="006A7040" w:rsidP="006A7040">
            <w:pPr>
              <w:shd w:val="clear" w:color="auto" w:fill="FFFFFF"/>
              <w:spacing w:after="96" w:line="240" w:lineRule="auto"/>
              <w:jc w:val="both"/>
              <w:rPr>
                <w:rFonts w:eastAsia="Times New Roman" w:cs="Times New Roman"/>
                <w:color w:val="2C2C2C"/>
                <w:szCs w:val="24"/>
                <w:lang w:eastAsia="ru-RU"/>
              </w:rPr>
            </w:pPr>
            <w:r w:rsidRPr="006A7040">
              <w:rPr>
                <w:rFonts w:eastAsia="Times New Roman" w:cs="Times New Roman"/>
                <w:color w:val="2C2C2C"/>
                <w:szCs w:val="24"/>
                <w:lang w:eastAsia="ru-RU"/>
              </w:rPr>
              <w:t>Об утверждении Положения о составе, порядке</w:t>
            </w:r>
          </w:p>
          <w:p w:rsidR="006A7040" w:rsidRPr="006A7040" w:rsidRDefault="006A7040" w:rsidP="006A7040">
            <w:pPr>
              <w:shd w:val="clear" w:color="auto" w:fill="FFFFFF"/>
              <w:spacing w:after="96" w:line="240" w:lineRule="auto"/>
              <w:jc w:val="both"/>
              <w:rPr>
                <w:rFonts w:eastAsia="Times New Roman" w:cs="Times New Roman"/>
                <w:color w:val="2C2C2C"/>
                <w:szCs w:val="24"/>
                <w:lang w:eastAsia="ru-RU"/>
              </w:rPr>
            </w:pPr>
            <w:r w:rsidRPr="006A7040">
              <w:rPr>
                <w:rFonts w:eastAsia="Times New Roman" w:cs="Times New Roman"/>
                <w:color w:val="2C2C2C"/>
                <w:szCs w:val="24"/>
                <w:lang w:eastAsia="ru-RU"/>
              </w:rPr>
              <w:t xml:space="preserve">подготовки генерального плана </w:t>
            </w:r>
            <w:r>
              <w:rPr>
                <w:rFonts w:eastAsia="Times New Roman" w:cs="Times New Roman"/>
                <w:color w:val="2C2C2C"/>
                <w:szCs w:val="24"/>
                <w:lang w:eastAsia="ru-RU"/>
              </w:rPr>
              <w:t xml:space="preserve">Максимовского </w:t>
            </w:r>
            <w:r w:rsidRPr="006A7040">
              <w:rPr>
                <w:rFonts w:eastAsia="Times New Roman" w:cs="Times New Roman"/>
                <w:color w:val="2C2C2C"/>
                <w:szCs w:val="24"/>
                <w:lang w:eastAsia="ru-RU"/>
              </w:rPr>
              <w:t xml:space="preserve"> сельского</w:t>
            </w:r>
          </w:p>
          <w:p w:rsidR="006A7040" w:rsidRPr="006A7040" w:rsidRDefault="006A7040" w:rsidP="006A7040">
            <w:pPr>
              <w:shd w:val="clear" w:color="auto" w:fill="FFFFFF"/>
              <w:spacing w:after="96" w:line="240" w:lineRule="auto"/>
              <w:jc w:val="both"/>
              <w:rPr>
                <w:rFonts w:eastAsia="Times New Roman" w:cs="Times New Roman"/>
                <w:color w:val="2C2C2C"/>
                <w:szCs w:val="24"/>
                <w:lang w:eastAsia="ru-RU"/>
              </w:rPr>
            </w:pPr>
            <w:r w:rsidRPr="006A7040">
              <w:rPr>
                <w:rFonts w:eastAsia="Times New Roman" w:cs="Times New Roman"/>
                <w:color w:val="2C2C2C"/>
                <w:szCs w:val="24"/>
                <w:lang w:eastAsia="ru-RU"/>
              </w:rPr>
              <w:t>поселения и внесения в него изменений     </w:t>
            </w:r>
          </w:p>
          <w:p w:rsidR="006A7040" w:rsidRPr="006A7040" w:rsidRDefault="006A7040" w:rsidP="003577F0">
            <w:pPr>
              <w:jc w:val="center"/>
              <w:rPr>
                <w:rFonts w:cs="Times New Roman"/>
                <w:szCs w:val="24"/>
              </w:rPr>
            </w:pPr>
            <w:r w:rsidRPr="006A7040">
              <w:rPr>
                <w:rStyle w:val="a5"/>
                <w:rFonts w:cs="Times New Roman"/>
                <w:szCs w:val="24"/>
              </w:rPr>
              <w:t> </w:t>
            </w:r>
          </w:p>
          <w:p w:rsidR="006A7040" w:rsidRPr="006A7040" w:rsidRDefault="006A7040" w:rsidP="006A7040">
            <w:pPr>
              <w:shd w:val="clear" w:color="auto" w:fill="FFFFFF"/>
              <w:spacing w:after="96" w:line="240" w:lineRule="auto"/>
              <w:jc w:val="both"/>
              <w:rPr>
                <w:rFonts w:eastAsia="Times New Roman" w:cs="Times New Roman"/>
                <w:color w:val="2C2C2C"/>
                <w:szCs w:val="24"/>
                <w:lang w:eastAsia="ru-RU"/>
              </w:rPr>
            </w:pPr>
            <w:proofErr w:type="gramStart"/>
            <w:r w:rsidRPr="006A7040">
              <w:rPr>
                <w:rFonts w:eastAsia="Times New Roman" w:cs="Times New Roman"/>
                <w:color w:val="2C2C2C"/>
                <w:szCs w:val="24"/>
                <w:lang w:eastAsia="ru-RU"/>
              </w:rPr>
              <w:t xml:space="preserve">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статьями 6,  48 Устава </w:t>
            </w:r>
            <w:r>
              <w:rPr>
                <w:rFonts w:eastAsia="Times New Roman" w:cs="Times New Roman"/>
                <w:color w:val="2C2C2C"/>
                <w:szCs w:val="24"/>
                <w:lang w:eastAsia="ru-RU"/>
              </w:rPr>
              <w:t>Максимовского</w:t>
            </w:r>
            <w:r w:rsidRPr="006A7040">
              <w:rPr>
                <w:rFonts w:eastAsia="Times New Roman" w:cs="Times New Roman"/>
                <w:color w:val="2C2C2C"/>
                <w:szCs w:val="24"/>
                <w:lang w:eastAsia="ru-RU"/>
              </w:rPr>
              <w:t xml:space="preserve"> муниципального образования, Администрация </w:t>
            </w:r>
            <w:r>
              <w:rPr>
                <w:rFonts w:eastAsia="Times New Roman" w:cs="Times New Roman"/>
                <w:color w:val="2C2C2C"/>
                <w:szCs w:val="24"/>
                <w:lang w:eastAsia="ru-RU"/>
              </w:rPr>
              <w:t xml:space="preserve">Максимовского </w:t>
            </w:r>
            <w:r w:rsidRPr="006A7040">
              <w:rPr>
                <w:rFonts w:eastAsia="Times New Roman" w:cs="Times New Roman"/>
                <w:color w:val="2C2C2C"/>
                <w:szCs w:val="24"/>
                <w:lang w:eastAsia="ru-RU"/>
              </w:rPr>
              <w:t xml:space="preserve"> муниципального образования,</w:t>
            </w:r>
            <w:proofErr w:type="gramEnd"/>
          </w:p>
          <w:p w:rsidR="006A7040" w:rsidRPr="006A7040" w:rsidRDefault="006A7040" w:rsidP="003577F0">
            <w:pPr>
              <w:rPr>
                <w:rFonts w:cs="Times New Roman"/>
                <w:szCs w:val="24"/>
              </w:rPr>
            </w:pPr>
            <w:r w:rsidRPr="006A7040">
              <w:rPr>
                <w:rFonts w:cs="Times New Roman"/>
                <w:szCs w:val="24"/>
              </w:rPr>
              <w:t>         </w:t>
            </w:r>
          </w:p>
          <w:p w:rsidR="006A7040" w:rsidRPr="006A7040" w:rsidRDefault="006A7040" w:rsidP="006A7040">
            <w:pPr>
              <w:shd w:val="clear" w:color="auto" w:fill="FFFFFF"/>
              <w:spacing w:after="96" w:line="240" w:lineRule="auto"/>
              <w:jc w:val="both"/>
              <w:rPr>
                <w:rFonts w:eastAsia="Times New Roman" w:cs="Times New Roman"/>
                <w:color w:val="2C2C2C"/>
                <w:szCs w:val="24"/>
                <w:lang w:eastAsia="ru-RU"/>
              </w:rPr>
            </w:pPr>
            <w:r w:rsidRPr="006A7040">
              <w:rPr>
                <w:rFonts w:eastAsia="Times New Roman" w:cs="Times New Roman"/>
                <w:color w:val="2C2C2C"/>
                <w:szCs w:val="24"/>
                <w:lang w:eastAsia="ru-RU"/>
              </w:rPr>
              <w:t>  ПОСТАНОВЛЯЕТ:</w:t>
            </w:r>
          </w:p>
          <w:p w:rsidR="006A7040" w:rsidRPr="006A7040" w:rsidRDefault="006A7040" w:rsidP="006A7040">
            <w:pPr>
              <w:shd w:val="clear" w:color="auto" w:fill="FFFFFF"/>
              <w:spacing w:after="96" w:line="240" w:lineRule="auto"/>
              <w:jc w:val="both"/>
              <w:rPr>
                <w:rFonts w:eastAsia="Times New Roman" w:cs="Times New Roman"/>
                <w:color w:val="2C2C2C"/>
                <w:szCs w:val="24"/>
                <w:lang w:eastAsia="ru-RU"/>
              </w:rPr>
            </w:pPr>
            <w:r w:rsidRPr="006A7040">
              <w:rPr>
                <w:rFonts w:eastAsia="Times New Roman" w:cs="Times New Roman"/>
                <w:color w:val="2C2C2C"/>
                <w:szCs w:val="24"/>
                <w:lang w:eastAsia="ru-RU"/>
              </w:rPr>
              <w:t> </w:t>
            </w:r>
          </w:p>
          <w:p w:rsidR="006A7040" w:rsidRPr="006A7040" w:rsidRDefault="006A7040" w:rsidP="006A7040">
            <w:pPr>
              <w:shd w:val="clear" w:color="auto" w:fill="FFFFFF"/>
              <w:spacing w:after="96" w:line="240" w:lineRule="auto"/>
              <w:jc w:val="both"/>
              <w:rPr>
                <w:rFonts w:eastAsia="Times New Roman" w:cs="Times New Roman"/>
                <w:color w:val="2C2C2C"/>
                <w:szCs w:val="24"/>
                <w:lang w:eastAsia="ru-RU"/>
              </w:rPr>
            </w:pPr>
            <w:r w:rsidRPr="006A7040">
              <w:rPr>
                <w:rFonts w:eastAsia="Times New Roman" w:cs="Times New Roman"/>
                <w:color w:val="2C2C2C"/>
                <w:szCs w:val="24"/>
                <w:lang w:eastAsia="ru-RU"/>
              </w:rPr>
              <w:t>1. Утвердить Положение о составе, порядке подготовки генерального плана  </w:t>
            </w:r>
            <w:proofErr w:type="spellStart"/>
            <w:r w:rsidRPr="006A7040">
              <w:rPr>
                <w:rFonts w:eastAsia="Times New Roman" w:cs="Times New Roman"/>
                <w:color w:val="2C2C2C"/>
                <w:szCs w:val="24"/>
                <w:lang w:eastAsia="ru-RU"/>
              </w:rPr>
              <w:t>Оекского</w:t>
            </w:r>
            <w:proofErr w:type="spellEnd"/>
            <w:r w:rsidRPr="006A7040">
              <w:rPr>
                <w:rFonts w:eastAsia="Times New Roman" w:cs="Times New Roman"/>
                <w:color w:val="2C2C2C"/>
                <w:szCs w:val="24"/>
                <w:lang w:eastAsia="ru-RU"/>
              </w:rPr>
              <w:t xml:space="preserve"> сельского поселения и внесение в него изменений (Приложение № 1).</w:t>
            </w:r>
          </w:p>
          <w:p w:rsidR="006A7040" w:rsidRPr="006A7040" w:rsidRDefault="006A7040" w:rsidP="003577F0">
            <w:pPr>
              <w:rPr>
                <w:rFonts w:cs="Times New Roman"/>
                <w:szCs w:val="24"/>
              </w:rPr>
            </w:pPr>
            <w:r w:rsidRPr="006A7040">
              <w:rPr>
                <w:rFonts w:cs="Times New Roman"/>
                <w:bCs/>
                <w:szCs w:val="24"/>
              </w:rPr>
              <w:t xml:space="preserve">2. </w:t>
            </w:r>
            <w:r w:rsidRPr="006A7040">
              <w:rPr>
                <w:rFonts w:cs="Times New Roman"/>
                <w:szCs w:val="24"/>
              </w:rPr>
              <w:t>Настоящее постановление опубликовать в газете «Возрождение» и разместить на официальном сайте администрации Максимовского сельского поселения.</w:t>
            </w:r>
          </w:p>
          <w:p w:rsidR="006A7040" w:rsidRPr="006A7040" w:rsidRDefault="006A7040" w:rsidP="003577F0">
            <w:pPr>
              <w:rPr>
                <w:rFonts w:cs="Times New Roman"/>
                <w:szCs w:val="24"/>
              </w:rPr>
            </w:pPr>
            <w:r w:rsidRPr="006A7040">
              <w:rPr>
                <w:rFonts w:cs="Times New Roman"/>
                <w:szCs w:val="24"/>
              </w:rPr>
              <w:t>3.</w:t>
            </w:r>
            <w:proofErr w:type="gramStart"/>
            <w:r w:rsidRPr="006A7040">
              <w:rPr>
                <w:rFonts w:cs="Times New Roman"/>
                <w:szCs w:val="24"/>
              </w:rPr>
              <w:t>Контроль за</w:t>
            </w:r>
            <w:proofErr w:type="gramEnd"/>
            <w:r w:rsidRPr="006A7040">
              <w:rPr>
                <w:rFonts w:cs="Times New Roman"/>
                <w:szCs w:val="24"/>
              </w:rPr>
              <w:t xml:space="preserve"> выполнением настоящего постановления оставляю за собой. </w:t>
            </w:r>
          </w:p>
          <w:p w:rsidR="006A7040" w:rsidRDefault="006A7040" w:rsidP="006A7040">
            <w:pPr>
              <w:rPr>
                <w:rFonts w:cs="Times New Roman"/>
                <w:szCs w:val="24"/>
              </w:rPr>
            </w:pPr>
          </w:p>
          <w:p w:rsidR="006A7040" w:rsidRPr="006A7040" w:rsidRDefault="006A7040" w:rsidP="006A7040">
            <w:pPr>
              <w:rPr>
                <w:rFonts w:cs="Times New Roman"/>
                <w:szCs w:val="24"/>
              </w:rPr>
            </w:pPr>
            <w:r w:rsidRPr="006A7040">
              <w:rPr>
                <w:rFonts w:cs="Times New Roman"/>
                <w:szCs w:val="24"/>
              </w:rPr>
              <w:t xml:space="preserve">Глава администрации Максимовского МО           </w:t>
            </w:r>
            <w:r>
              <w:rPr>
                <w:rFonts w:cs="Times New Roman"/>
                <w:szCs w:val="24"/>
              </w:rPr>
              <w:t xml:space="preserve">                      </w:t>
            </w:r>
            <w:r w:rsidRPr="006A7040">
              <w:rPr>
                <w:rFonts w:cs="Times New Roman"/>
                <w:szCs w:val="24"/>
              </w:rPr>
              <w:t>А.В.Бобков</w:t>
            </w:r>
          </w:p>
          <w:p w:rsidR="006A7040" w:rsidRPr="006A7040" w:rsidRDefault="006A7040" w:rsidP="006A7040">
            <w:pPr>
              <w:rPr>
                <w:rFonts w:cs="Times New Roman"/>
                <w:szCs w:val="24"/>
              </w:rPr>
            </w:pPr>
            <w:r w:rsidRPr="006A7040">
              <w:rPr>
                <w:rFonts w:cs="Times New Roman"/>
                <w:szCs w:val="24"/>
              </w:rPr>
              <w:t xml:space="preserve">                                                     </w:t>
            </w:r>
            <w:r>
              <w:rPr>
                <w:rFonts w:cs="Times New Roman"/>
                <w:szCs w:val="24"/>
              </w:rPr>
              <w:t xml:space="preserve">                             </w:t>
            </w:r>
          </w:p>
        </w:tc>
      </w:tr>
    </w:tbl>
    <w:p w:rsidR="006A7040" w:rsidRDefault="006A7040" w:rsidP="006A7040">
      <w:pPr>
        <w:shd w:val="clear" w:color="auto" w:fill="FFFFFF"/>
        <w:spacing w:after="0" w:line="240" w:lineRule="auto"/>
        <w:rPr>
          <w:rFonts w:ascii="Tahoma" w:eastAsia="Times New Roman" w:hAnsi="Tahoma" w:cs="Tahoma"/>
          <w:color w:val="2C2C2C"/>
          <w:sz w:val="20"/>
          <w:szCs w:val="20"/>
          <w:lang w:eastAsia="ru-RU"/>
        </w:rPr>
      </w:pPr>
    </w:p>
    <w:p w:rsidR="006A7040" w:rsidRPr="006A7040" w:rsidRDefault="006A7040" w:rsidP="006A7040">
      <w:pPr>
        <w:shd w:val="clear" w:color="auto" w:fill="FFFFFF"/>
        <w:spacing w:after="96" w:line="240" w:lineRule="auto"/>
        <w:jc w:val="right"/>
        <w:rPr>
          <w:rFonts w:ascii="Tahoma" w:eastAsia="Times New Roman" w:hAnsi="Tahoma" w:cs="Tahoma"/>
          <w:color w:val="2C2C2C"/>
          <w:sz w:val="20"/>
          <w:szCs w:val="20"/>
          <w:lang w:eastAsia="ru-RU"/>
        </w:rPr>
      </w:pPr>
    </w:p>
    <w:p w:rsidR="006A7040" w:rsidRPr="006A7040" w:rsidRDefault="006A7040" w:rsidP="006A7040">
      <w:pPr>
        <w:shd w:val="clear" w:color="auto" w:fill="FFFFFF"/>
        <w:spacing w:after="96" w:line="240" w:lineRule="auto"/>
        <w:jc w:val="both"/>
        <w:rPr>
          <w:rFonts w:ascii="Tahoma" w:eastAsia="Times New Roman" w:hAnsi="Tahoma" w:cs="Tahoma"/>
          <w:color w:val="2C2C2C"/>
          <w:sz w:val="20"/>
          <w:szCs w:val="20"/>
          <w:lang w:eastAsia="ru-RU"/>
        </w:rPr>
      </w:pPr>
      <w:r w:rsidRPr="006A7040">
        <w:rPr>
          <w:rFonts w:ascii="Tahoma" w:eastAsia="Times New Roman" w:hAnsi="Tahoma" w:cs="Tahoma"/>
          <w:color w:val="2C2C2C"/>
          <w:sz w:val="20"/>
          <w:szCs w:val="20"/>
          <w:lang w:eastAsia="ru-RU"/>
        </w:rPr>
        <w:t> </w:t>
      </w:r>
    </w:p>
    <w:p w:rsidR="006A7040" w:rsidRPr="006A7040" w:rsidRDefault="006A7040" w:rsidP="006A7040">
      <w:pPr>
        <w:shd w:val="clear" w:color="auto" w:fill="FFFFFF"/>
        <w:spacing w:after="0" w:line="240" w:lineRule="auto"/>
        <w:jc w:val="right"/>
        <w:rPr>
          <w:rFonts w:eastAsia="Times New Roman" w:cs="Times New Roman"/>
          <w:color w:val="2C2C2C"/>
          <w:szCs w:val="24"/>
          <w:lang w:eastAsia="ru-RU"/>
        </w:rPr>
      </w:pPr>
      <w:r w:rsidRPr="006A7040">
        <w:rPr>
          <w:rFonts w:eastAsia="Times New Roman" w:cs="Times New Roman"/>
          <w:color w:val="2C2C2C"/>
          <w:szCs w:val="24"/>
          <w:lang w:eastAsia="ru-RU"/>
        </w:rPr>
        <w:t>Приложение № 1</w:t>
      </w:r>
    </w:p>
    <w:p w:rsidR="006A7040" w:rsidRPr="006A7040" w:rsidRDefault="006A7040" w:rsidP="006A7040">
      <w:pPr>
        <w:shd w:val="clear" w:color="auto" w:fill="FFFFFF"/>
        <w:spacing w:after="96" w:line="240" w:lineRule="auto"/>
        <w:jc w:val="right"/>
        <w:rPr>
          <w:rFonts w:eastAsia="Times New Roman" w:cs="Times New Roman"/>
          <w:color w:val="2C2C2C"/>
          <w:szCs w:val="24"/>
          <w:lang w:eastAsia="ru-RU"/>
        </w:rPr>
      </w:pPr>
      <w:r w:rsidRPr="006A7040">
        <w:rPr>
          <w:rFonts w:eastAsia="Times New Roman" w:cs="Times New Roman"/>
          <w:color w:val="2C2C2C"/>
          <w:szCs w:val="24"/>
          <w:lang w:eastAsia="ru-RU"/>
        </w:rPr>
        <w:t> к Постановлению администрации</w:t>
      </w:r>
    </w:p>
    <w:p w:rsidR="006A7040" w:rsidRPr="006A7040" w:rsidRDefault="006A7040" w:rsidP="006A7040">
      <w:pPr>
        <w:shd w:val="clear" w:color="auto" w:fill="FFFFFF"/>
        <w:spacing w:after="96" w:line="240" w:lineRule="auto"/>
        <w:jc w:val="right"/>
        <w:rPr>
          <w:rFonts w:eastAsia="Times New Roman" w:cs="Times New Roman"/>
          <w:color w:val="2C2C2C"/>
          <w:szCs w:val="24"/>
          <w:lang w:eastAsia="ru-RU"/>
        </w:rPr>
      </w:pPr>
      <w:r w:rsidRPr="006A7040">
        <w:rPr>
          <w:rFonts w:eastAsia="Times New Roman" w:cs="Times New Roman"/>
          <w:color w:val="2C2C2C"/>
          <w:szCs w:val="24"/>
          <w:lang w:eastAsia="ru-RU"/>
        </w:rPr>
        <w:t>Максимовского  муниципального образования</w:t>
      </w:r>
    </w:p>
    <w:p w:rsidR="006A7040" w:rsidRPr="006A7040" w:rsidRDefault="006A7040" w:rsidP="006A7040">
      <w:pPr>
        <w:shd w:val="clear" w:color="auto" w:fill="FFFFFF"/>
        <w:spacing w:after="96" w:line="240" w:lineRule="auto"/>
        <w:jc w:val="right"/>
        <w:rPr>
          <w:rFonts w:eastAsia="Times New Roman" w:cs="Times New Roman"/>
          <w:color w:val="2C2C2C"/>
          <w:szCs w:val="24"/>
          <w:lang w:eastAsia="ru-RU"/>
        </w:rPr>
      </w:pPr>
      <w:r w:rsidRPr="006A7040">
        <w:rPr>
          <w:rFonts w:eastAsia="Times New Roman" w:cs="Times New Roman"/>
          <w:color w:val="2C2C2C"/>
          <w:szCs w:val="24"/>
          <w:lang w:eastAsia="ru-RU"/>
        </w:rPr>
        <w:t>от «</w:t>
      </w:r>
      <w:r w:rsidR="00D913D1">
        <w:rPr>
          <w:rFonts w:eastAsia="Times New Roman" w:cs="Times New Roman"/>
          <w:color w:val="2C2C2C"/>
          <w:szCs w:val="24"/>
          <w:lang w:eastAsia="ru-RU"/>
        </w:rPr>
        <w:t>30</w:t>
      </w:r>
      <w:r w:rsidRPr="006A7040">
        <w:rPr>
          <w:rFonts w:eastAsia="Times New Roman" w:cs="Times New Roman"/>
          <w:color w:val="2C2C2C"/>
          <w:szCs w:val="24"/>
          <w:lang w:eastAsia="ru-RU"/>
        </w:rPr>
        <w:t xml:space="preserve">» </w:t>
      </w:r>
      <w:r w:rsidR="00D913D1">
        <w:rPr>
          <w:rFonts w:eastAsia="Times New Roman" w:cs="Times New Roman"/>
          <w:color w:val="2C2C2C"/>
          <w:szCs w:val="24"/>
          <w:lang w:eastAsia="ru-RU"/>
        </w:rPr>
        <w:t>ноября</w:t>
      </w:r>
      <w:r w:rsidRPr="006A7040">
        <w:rPr>
          <w:rFonts w:eastAsia="Times New Roman" w:cs="Times New Roman"/>
          <w:color w:val="2C2C2C"/>
          <w:szCs w:val="24"/>
          <w:lang w:eastAsia="ru-RU"/>
        </w:rPr>
        <w:t xml:space="preserve">  2016 г. №  </w:t>
      </w:r>
      <w:r w:rsidR="00D913D1">
        <w:rPr>
          <w:rFonts w:eastAsia="Times New Roman" w:cs="Times New Roman"/>
          <w:color w:val="2C2C2C"/>
          <w:szCs w:val="24"/>
          <w:lang w:eastAsia="ru-RU"/>
        </w:rPr>
        <w:t>134</w:t>
      </w:r>
    </w:p>
    <w:p w:rsidR="006A7040" w:rsidRPr="006A7040" w:rsidRDefault="006A7040" w:rsidP="006A7040">
      <w:pPr>
        <w:tabs>
          <w:tab w:val="left" w:pos="8640"/>
        </w:tabs>
        <w:autoSpaceDE w:val="0"/>
        <w:autoSpaceDN w:val="0"/>
        <w:adjustRightInd w:val="0"/>
        <w:spacing w:after="0" w:line="240" w:lineRule="auto"/>
        <w:jc w:val="right"/>
        <w:outlineLvl w:val="1"/>
        <w:rPr>
          <w:rFonts w:eastAsia="Times New Roman" w:cs="Times New Roman"/>
          <w:szCs w:val="24"/>
          <w:lang w:eastAsia="ru-RU"/>
        </w:rPr>
      </w:pPr>
    </w:p>
    <w:p w:rsidR="006A7040" w:rsidRPr="006A7040" w:rsidRDefault="006A7040" w:rsidP="006A7040">
      <w:pPr>
        <w:tabs>
          <w:tab w:val="left" w:pos="8640"/>
        </w:tabs>
        <w:autoSpaceDE w:val="0"/>
        <w:autoSpaceDN w:val="0"/>
        <w:adjustRightInd w:val="0"/>
        <w:spacing w:after="0" w:line="240" w:lineRule="auto"/>
        <w:jc w:val="center"/>
        <w:rPr>
          <w:rFonts w:eastAsia="Times New Roman" w:cs="Times New Roman"/>
          <w:b/>
          <w:caps/>
          <w:kern w:val="36"/>
          <w:szCs w:val="24"/>
          <w:lang w:eastAsia="ru-RU"/>
        </w:rPr>
      </w:pPr>
      <w:r w:rsidRPr="006A7040">
        <w:rPr>
          <w:rFonts w:eastAsia="Times New Roman" w:cs="Times New Roman"/>
          <w:b/>
          <w:caps/>
          <w:kern w:val="36"/>
          <w:szCs w:val="24"/>
          <w:lang w:eastAsia="ru-RU"/>
        </w:rPr>
        <w:t xml:space="preserve">Положения о составе, порядке подготовки </w:t>
      </w:r>
      <w:bookmarkStart w:id="0" w:name="_GoBack"/>
      <w:bookmarkEnd w:id="0"/>
      <w:r w:rsidRPr="006A7040">
        <w:rPr>
          <w:rFonts w:eastAsia="Times New Roman" w:cs="Times New Roman"/>
          <w:b/>
          <w:caps/>
          <w:kern w:val="36"/>
          <w:szCs w:val="24"/>
          <w:lang w:eastAsia="ru-RU"/>
        </w:rPr>
        <w:t>генерального плана поселения, городского округа и внесения в него изменений</w:t>
      </w:r>
    </w:p>
    <w:p w:rsidR="006A7040" w:rsidRPr="006A7040" w:rsidRDefault="006A7040" w:rsidP="006A7040">
      <w:pPr>
        <w:tabs>
          <w:tab w:val="left" w:pos="8640"/>
        </w:tabs>
        <w:autoSpaceDE w:val="0"/>
        <w:autoSpaceDN w:val="0"/>
        <w:adjustRightInd w:val="0"/>
        <w:spacing w:after="0" w:line="240" w:lineRule="auto"/>
        <w:jc w:val="center"/>
        <w:rPr>
          <w:rFonts w:eastAsia="Times New Roman" w:cs="Times New Roman"/>
          <w:b/>
          <w:bCs/>
          <w:szCs w:val="24"/>
          <w:lang w:eastAsia="ru-RU"/>
        </w:rPr>
      </w:pPr>
    </w:p>
    <w:p w:rsidR="006A7040" w:rsidRPr="006A7040" w:rsidRDefault="006A7040" w:rsidP="006A7040">
      <w:pPr>
        <w:spacing w:after="0" w:line="240" w:lineRule="auto"/>
        <w:jc w:val="both"/>
        <w:rPr>
          <w:rFonts w:eastAsia="Times New Roman" w:cs="Times New Roman"/>
          <w:szCs w:val="24"/>
          <w:lang w:eastAsia="ru-RU"/>
        </w:rPr>
      </w:pPr>
      <w:r w:rsidRPr="006A7040">
        <w:rPr>
          <w:rFonts w:eastAsia="Times New Roman" w:cs="Times New Roman"/>
          <w:szCs w:val="24"/>
          <w:lang w:eastAsia="ru-RU"/>
        </w:rPr>
        <w:t>Глава I. ОБЩИЕ ПОЛОЖЕНИЯ</w:t>
      </w:r>
    </w:p>
    <w:p w:rsidR="006A7040" w:rsidRPr="006A7040" w:rsidRDefault="006A7040" w:rsidP="006A7040">
      <w:pPr>
        <w:spacing w:after="0" w:line="240" w:lineRule="auto"/>
        <w:jc w:val="both"/>
        <w:rPr>
          <w:rFonts w:eastAsia="Times New Roman" w:cs="Times New Roman"/>
          <w:szCs w:val="24"/>
          <w:lang w:eastAsia="ru-RU"/>
        </w:rPr>
      </w:pP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szCs w:val="24"/>
          <w:lang w:eastAsia="ru-RU"/>
        </w:rPr>
        <w:t>1.</w:t>
      </w:r>
      <w:r w:rsidRPr="006A7040">
        <w:rPr>
          <w:rFonts w:eastAsia="Times New Roman" w:cs="Times New Roman"/>
          <w:szCs w:val="24"/>
          <w:lang w:eastAsia="ru-RU"/>
        </w:rPr>
        <w:tab/>
      </w:r>
      <w:proofErr w:type="gramStart"/>
      <w:r w:rsidRPr="006A7040">
        <w:rPr>
          <w:rFonts w:eastAsia="Times New Roman" w:cs="Times New Roman"/>
          <w:color w:val="3B2D36"/>
          <w:szCs w:val="24"/>
          <w:lang w:eastAsia="ru-RU"/>
        </w:rPr>
        <w:t>Настоящее Положение о составе, порядке подготовки генеральных планов, порядке подготовки изменений и внесения их в генеральные планы поселений, городских округов, а также о составе, порядке подготовки планов реализации генеральных планов поселений, городских округов (далее – Положение) разработано 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w:t>
      </w:r>
      <w:proofErr w:type="gramEnd"/>
      <w:r w:rsidRPr="006A7040">
        <w:rPr>
          <w:rFonts w:eastAsia="Times New Roman" w:cs="Times New Roman"/>
          <w:color w:val="3B2D36"/>
          <w:szCs w:val="24"/>
          <w:lang w:eastAsia="ru-RU"/>
        </w:rPr>
        <w:t xml:space="preserve">», Методическими рекомендациями по разработке проектов генеральных планов поселений и городских округов, утвержденных Приказом </w:t>
      </w:r>
      <w:proofErr w:type="spellStart"/>
      <w:r w:rsidRPr="006A7040">
        <w:rPr>
          <w:rFonts w:eastAsia="Times New Roman" w:cs="Times New Roman"/>
          <w:color w:val="3B2D36"/>
          <w:szCs w:val="24"/>
          <w:lang w:eastAsia="ru-RU"/>
        </w:rPr>
        <w:t>Минрегиона</w:t>
      </w:r>
      <w:proofErr w:type="spellEnd"/>
      <w:r w:rsidRPr="006A7040">
        <w:rPr>
          <w:rFonts w:eastAsia="Times New Roman" w:cs="Times New Roman"/>
          <w:color w:val="3B2D36"/>
          <w:szCs w:val="24"/>
          <w:lang w:eastAsia="ru-RU"/>
        </w:rPr>
        <w:t xml:space="preserve"> РФ от 26.05.2011 № 244.</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Положение устанавливает требования к составу, порядку подготовки генерального плана поселения, городского округа и порядку подготовки изменений и внесения их в генеральный план поселения, городского округа, а также состав, порядок подготовки планов реализации генеральных планов поселений, городских округов.</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A7040" w:rsidRPr="006A7040" w:rsidRDefault="006A7040" w:rsidP="006A7040">
      <w:pPr>
        <w:spacing w:before="100" w:beforeAutospacing="1" w:after="100" w:afterAutospacing="1" w:line="240" w:lineRule="auto"/>
        <w:jc w:val="both"/>
        <w:rPr>
          <w:rFonts w:eastAsia="Times New Roman" w:cs="Times New Roman"/>
          <w:color w:val="3B2D36"/>
          <w:szCs w:val="24"/>
          <w:lang w:eastAsia="ru-RU"/>
        </w:rPr>
      </w:pPr>
      <w:r w:rsidRPr="006A7040">
        <w:rPr>
          <w:rFonts w:eastAsia="Times New Roman" w:cs="Times New Roman"/>
          <w:color w:val="3B2D36"/>
          <w:szCs w:val="24"/>
          <w:lang w:eastAsia="ru-RU"/>
        </w:rPr>
        <w:t>Глава II. ОБЩИЕ ТРЕБОВАНИЯ К ПОДГОТОВКЕ ПРОЕКТА</w:t>
      </w:r>
      <w:r w:rsidRPr="006A7040">
        <w:rPr>
          <w:rFonts w:eastAsia="Times New Roman" w:cs="Times New Roman"/>
          <w:color w:val="3B2D36"/>
          <w:szCs w:val="24"/>
          <w:lang w:eastAsia="ru-RU"/>
        </w:rPr>
        <w:br/>
        <w:t>ГЕНЕРАЛЬНОГО ПЛАНА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 Подготовка проекта генерального плана осуществляется на основании решения главы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Финансирование подготовки проекта генерального плана осуществляется за счет средств, предусмотренных на эти цели в местном бюджете на соответствующий год, иных источников финансирования, определенных законодательством.</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Проект генерального плана выполняется на электронных носителях и дублируется на бумажных носителях.</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4. Подготовку проекта генерального плана выполняют организации, отвечающие требованиям законодательства Российской Федерации, предъявляемым к работам данного вида.</w:t>
      </w:r>
    </w:p>
    <w:p w:rsidR="006A7040" w:rsidRPr="006A7040" w:rsidRDefault="006A7040" w:rsidP="006A7040">
      <w:pPr>
        <w:spacing w:after="0" w:line="240" w:lineRule="auto"/>
        <w:jc w:val="both"/>
        <w:rPr>
          <w:rFonts w:eastAsia="Times New Roman" w:cs="Times New Roman"/>
          <w:color w:val="3B2D36"/>
          <w:szCs w:val="24"/>
          <w:lang w:eastAsia="ru-RU"/>
        </w:rPr>
      </w:pPr>
    </w:p>
    <w:p w:rsidR="006A7040" w:rsidRPr="006A7040" w:rsidRDefault="006A7040" w:rsidP="006A7040">
      <w:pPr>
        <w:spacing w:after="0" w:line="240" w:lineRule="auto"/>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Глава III.  </w:t>
      </w:r>
      <w:proofErr w:type="gramStart"/>
      <w:r w:rsidRPr="006A7040">
        <w:rPr>
          <w:rFonts w:eastAsia="Times New Roman" w:cs="Times New Roman"/>
          <w:color w:val="3B2D36"/>
          <w:szCs w:val="24"/>
          <w:lang w:eastAsia="ru-RU"/>
        </w:rPr>
        <w:t>C</w:t>
      </w:r>
      <w:proofErr w:type="gramEnd"/>
      <w:r w:rsidRPr="006A7040">
        <w:rPr>
          <w:rFonts w:eastAsia="Times New Roman" w:cs="Times New Roman"/>
          <w:color w:val="3B2D36"/>
          <w:szCs w:val="24"/>
          <w:lang w:eastAsia="ru-RU"/>
        </w:rPr>
        <w:t>ОСТАВ ПРОЕКТА ГЕНЕРАЛЬНОГО ПЛАНА</w:t>
      </w:r>
    </w:p>
    <w:p w:rsidR="006A7040" w:rsidRPr="006A7040" w:rsidRDefault="006A7040" w:rsidP="006A7040">
      <w:pPr>
        <w:spacing w:after="0" w:line="240" w:lineRule="auto"/>
        <w:jc w:val="both"/>
        <w:rPr>
          <w:rFonts w:eastAsia="Times New Roman" w:cs="Times New Roman"/>
          <w:color w:val="3B2D36"/>
          <w:szCs w:val="24"/>
          <w:lang w:eastAsia="ru-RU"/>
        </w:rPr>
      </w:pP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 В соответствии с Градостроительным кодексом Российской Федерации генеральный план содержит утверждаемую часть и материалы по обоснованию.</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lastRenderedPageBreak/>
        <w:t>2. Генеральный план содержит:</w:t>
      </w:r>
    </w:p>
    <w:p w:rsidR="006A7040" w:rsidRPr="006A7040" w:rsidRDefault="006A7040" w:rsidP="006A7040">
      <w:pPr>
        <w:autoSpaceDE w:val="0"/>
        <w:autoSpaceDN w:val="0"/>
        <w:adjustRightInd w:val="0"/>
        <w:spacing w:after="0" w:line="240" w:lineRule="auto"/>
        <w:ind w:firstLine="540"/>
        <w:jc w:val="both"/>
        <w:rPr>
          <w:rFonts w:cs="Times New Roman"/>
          <w:szCs w:val="24"/>
        </w:rPr>
      </w:pPr>
      <w:r w:rsidRPr="006A7040">
        <w:rPr>
          <w:rFonts w:eastAsia="Times New Roman" w:cs="Times New Roman"/>
          <w:color w:val="3B2D36"/>
          <w:szCs w:val="24"/>
          <w:lang w:eastAsia="ru-RU"/>
        </w:rPr>
        <w:t xml:space="preserve">1) </w:t>
      </w:r>
      <w:r w:rsidRPr="006A7040">
        <w:rPr>
          <w:rFonts w:cs="Times New Roman"/>
          <w:szCs w:val="24"/>
        </w:rPr>
        <w:t>положение о территориальном планировании;</w:t>
      </w:r>
    </w:p>
    <w:p w:rsidR="006A7040" w:rsidRPr="006A7040" w:rsidRDefault="006A7040" w:rsidP="006A7040">
      <w:pPr>
        <w:autoSpaceDE w:val="0"/>
        <w:autoSpaceDN w:val="0"/>
        <w:adjustRightInd w:val="0"/>
        <w:spacing w:after="0" w:line="240" w:lineRule="auto"/>
        <w:ind w:firstLine="540"/>
        <w:jc w:val="both"/>
        <w:rPr>
          <w:rFonts w:cs="Times New Roman"/>
          <w:szCs w:val="24"/>
        </w:rPr>
      </w:pPr>
      <w:r w:rsidRPr="006A7040">
        <w:rPr>
          <w:rFonts w:cs="Times New Roman"/>
          <w:szCs w:val="24"/>
        </w:rPr>
        <w:t>2) карту планируемого размещения объектов местного значения поселения или городского округа;</w:t>
      </w:r>
    </w:p>
    <w:p w:rsidR="006A7040" w:rsidRPr="006A7040" w:rsidRDefault="006A7040" w:rsidP="006A7040">
      <w:pPr>
        <w:autoSpaceDE w:val="0"/>
        <w:autoSpaceDN w:val="0"/>
        <w:adjustRightInd w:val="0"/>
        <w:spacing w:after="0" w:line="240" w:lineRule="auto"/>
        <w:ind w:firstLine="540"/>
        <w:jc w:val="both"/>
        <w:rPr>
          <w:rFonts w:cs="Times New Roman"/>
          <w:szCs w:val="24"/>
        </w:rPr>
      </w:pPr>
      <w:r w:rsidRPr="006A7040">
        <w:rPr>
          <w:rFonts w:cs="Times New Roman"/>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6A7040" w:rsidRPr="006A7040" w:rsidRDefault="006A7040" w:rsidP="006A7040">
      <w:pPr>
        <w:autoSpaceDE w:val="0"/>
        <w:autoSpaceDN w:val="0"/>
        <w:adjustRightInd w:val="0"/>
        <w:spacing w:after="0" w:line="240" w:lineRule="auto"/>
        <w:ind w:firstLine="540"/>
        <w:jc w:val="both"/>
        <w:rPr>
          <w:rFonts w:cs="Times New Roman"/>
          <w:szCs w:val="24"/>
        </w:rPr>
      </w:pPr>
      <w:r w:rsidRPr="006A7040">
        <w:rPr>
          <w:rFonts w:cs="Times New Roman"/>
          <w:szCs w:val="24"/>
        </w:rPr>
        <w:t>4) карту функциональных зон поселения или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Положение о территориальном планировании, содержащееся в генеральном плане, включает в себя:</w:t>
      </w:r>
    </w:p>
    <w:p w:rsidR="006A7040" w:rsidRPr="006A7040" w:rsidRDefault="006A7040" w:rsidP="006A7040">
      <w:pPr>
        <w:spacing w:after="0" w:line="240" w:lineRule="auto"/>
        <w:ind w:firstLine="708"/>
        <w:jc w:val="both"/>
        <w:rPr>
          <w:rFonts w:eastAsia="Times New Roman" w:cs="Times New Roman"/>
          <w:color w:val="3B2D36"/>
          <w:szCs w:val="24"/>
          <w:lang w:eastAsia="ru-RU"/>
        </w:rPr>
      </w:pPr>
      <w:proofErr w:type="gramStart"/>
      <w:r w:rsidRPr="006A7040">
        <w:rPr>
          <w:rFonts w:eastAsia="Times New Roman" w:cs="Times New Roman"/>
          <w:color w:val="3B2D36"/>
          <w:szCs w:val="24"/>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A7040" w:rsidRPr="006A7040" w:rsidRDefault="006A7040" w:rsidP="006A7040">
      <w:pPr>
        <w:spacing w:after="0" w:line="240" w:lineRule="auto"/>
        <w:ind w:firstLine="708"/>
        <w:jc w:val="both"/>
        <w:rPr>
          <w:rFonts w:eastAsia="Times New Roman" w:cs="Times New Roman"/>
          <w:color w:val="3B2D36"/>
          <w:szCs w:val="24"/>
          <w:highlight w:val="yellow"/>
          <w:lang w:eastAsia="ru-RU"/>
        </w:rPr>
      </w:pPr>
      <w:r w:rsidRPr="006A7040">
        <w:rPr>
          <w:rFonts w:eastAsia="Times New Roman" w:cs="Times New Roman"/>
          <w:color w:val="3B2D36"/>
          <w:szCs w:val="24"/>
          <w:lang w:eastAsia="ru-RU"/>
        </w:rPr>
        <w:t>4. На карте (картах) планируемого размещения объектов местного значения отображаются планируемые для размещения объекты местного значения поселения, городского округа, относящиеся к следующим областям:</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1) объекты капитального строительства, в том числе линейные объекты, </w:t>
      </w:r>
      <w:proofErr w:type="spellStart"/>
      <w:r w:rsidRPr="006A7040">
        <w:rPr>
          <w:rFonts w:eastAsia="Times New Roman" w:cs="Times New Roman"/>
          <w:color w:val="3B2D36"/>
          <w:szCs w:val="24"/>
          <w:lang w:eastAsia="ru-RU"/>
        </w:rPr>
        <w:t>электро</w:t>
      </w:r>
      <w:proofErr w:type="spellEnd"/>
      <w:r w:rsidRPr="006A7040">
        <w:rPr>
          <w:rFonts w:eastAsia="Times New Roman" w:cs="Times New Roman"/>
          <w:color w:val="3B2D36"/>
          <w:szCs w:val="24"/>
          <w:lang w:eastAsia="ru-RU"/>
        </w:rPr>
        <w:t>-, тепл</w:t>
      </w:r>
      <w:proofErr w:type="gramStart"/>
      <w:r w:rsidRPr="006A7040">
        <w:rPr>
          <w:rFonts w:eastAsia="Times New Roman" w:cs="Times New Roman"/>
          <w:color w:val="3B2D36"/>
          <w:szCs w:val="24"/>
          <w:lang w:eastAsia="ru-RU"/>
        </w:rPr>
        <w:t>о-</w:t>
      </w:r>
      <w:proofErr w:type="gramEnd"/>
      <w:r w:rsidRPr="006A7040">
        <w:rPr>
          <w:rFonts w:eastAsia="Times New Roman" w:cs="Times New Roman"/>
          <w:color w:val="3B2D36"/>
          <w:szCs w:val="24"/>
          <w:lang w:eastAsia="ru-RU"/>
        </w:rPr>
        <w:t xml:space="preserve">, </w:t>
      </w:r>
      <w:proofErr w:type="spellStart"/>
      <w:r w:rsidRPr="006A7040">
        <w:rPr>
          <w:rFonts w:eastAsia="Times New Roman" w:cs="Times New Roman"/>
          <w:color w:val="3B2D36"/>
          <w:szCs w:val="24"/>
          <w:lang w:eastAsia="ru-RU"/>
        </w:rPr>
        <w:t>газо</w:t>
      </w:r>
      <w:proofErr w:type="spellEnd"/>
      <w:r w:rsidRPr="006A7040">
        <w:rPr>
          <w:rFonts w:eastAsia="Times New Roman" w:cs="Times New Roman"/>
          <w:color w:val="3B2D36"/>
          <w:szCs w:val="24"/>
          <w:lang w:eastAsia="ru-RU"/>
        </w:rPr>
        <w:t>- и водоснабжения населения, водоотведения;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автомобильные дороги местного значения;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объекты культурного наследия местного (муниципального) значения;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4) объекты здравоохранения;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5) объекты физической культуры и массового спорта, в том числе:</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а) спортивные комплексы;</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б) плавательные бассейны;</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в) стадионы;</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6) объекты образования, в том числе объекты капитального строительства муниципальных образовательных организаций;</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7) объекты культуры, в том числе:</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а) муниципальные архивы;</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б) муниципальные библиотеки;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в) муниципальные музеи;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8) особо охраняемые природные территории местного значения;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9) объекты, предназначенные для утилизации и переработки бытовых и промышленных отходов;</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10) объекты, включая земельные участки, предназначенные для организации ритуальных услуг и содержания мест захоронения;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11) муниципальный жилищный фонд;</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12) места массового отдыха населения;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13) городские леса;</w:t>
      </w:r>
    </w:p>
    <w:p w:rsidR="006A7040" w:rsidRPr="006A7040" w:rsidRDefault="006A7040" w:rsidP="006A7040">
      <w:pPr>
        <w:spacing w:after="0" w:line="240" w:lineRule="auto"/>
        <w:ind w:firstLine="708"/>
        <w:jc w:val="both"/>
        <w:rPr>
          <w:rFonts w:eastAsia="Times New Roman" w:cs="Times New Roman"/>
          <w:color w:val="3B2D36"/>
          <w:szCs w:val="24"/>
          <w:highlight w:val="yellow"/>
          <w:lang w:eastAsia="ru-RU"/>
        </w:rPr>
      </w:pPr>
      <w:r w:rsidRPr="006A7040">
        <w:rPr>
          <w:rFonts w:eastAsia="Times New Roman" w:cs="Times New Roman"/>
          <w:color w:val="3B2D36"/>
          <w:szCs w:val="24"/>
          <w:lang w:eastAsia="ru-RU"/>
        </w:rPr>
        <w:t>14) иные объекты, которые необходимы для осуществления полномочий органов местного самоуправления поселения области, органов местного самоуправления городского округа области.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5. На карте границ населенных пунктов (в том числе границ образуемых населенных пунктов), входящих в состав поселения, городского округа отображаются границы населенных пунктов (в том числе границы образуемых населенных пунктов), входящих в состав поселения или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lastRenderedPageBreak/>
        <w:t>6.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7. Карты утверждаемой части проекта генерального плана выполняются в масштабах</w:t>
      </w:r>
      <w:proofErr w:type="gramStart"/>
      <w:r w:rsidRPr="006A7040">
        <w:rPr>
          <w:rFonts w:eastAsia="Times New Roman" w:cs="Times New Roman"/>
          <w:color w:val="3B2D36"/>
          <w:szCs w:val="24"/>
          <w:lang w:eastAsia="ru-RU"/>
        </w:rPr>
        <w:t>1</w:t>
      </w:r>
      <w:proofErr w:type="gramEnd"/>
      <w:r w:rsidRPr="006A7040">
        <w:rPr>
          <w:rFonts w:eastAsia="Times New Roman" w:cs="Times New Roman"/>
          <w:color w:val="3B2D36"/>
          <w:szCs w:val="24"/>
          <w:lang w:eastAsia="ru-RU"/>
        </w:rPr>
        <w:t>:25000,  1:10000, 1:5000.</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8. Материалы по обоснованию генерального плана выполняются в текстовой форме и в виде карт и являются неотъемлемой частью генерального плана.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9. Материалы по обоснованию генерального плана в текстовой форме в виде пояснительной записки содержат:</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A7040" w:rsidRPr="006A7040" w:rsidRDefault="006A7040" w:rsidP="006A7040">
      <w:pPr>
        <w:spacing w:after="0" w:line="240" w:lineRule="auto"/>
        <w:ind w:firstLine="708"/>
        <w:jc w:val="both"/>
        <w:rPr>
          <w:rFonts w:eastAsia="Times New Roman" w:cs="Times New Roman"/>
          <w:color w:val="3B2D36"/>
          <w:szCs w:val="24"/>
          <w:lang w:eastAsia="ru-RU"/>
        </w:rPr>
      </w:pPr>
      <w:proofErr w:type="gramStart"/>
      <w:r w:rsidRPr="006A7040">
        <w:rPr>
          <w:rFonts w:eastAsia="Times New Roman" w:cs="Times New Roman"/>
          <w:color w:val="3B2D36"/>
          <w:szCs w:val="24"/>
          <w:lang w:eastAsia="ru-RU"/>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proofErr w:type="spellStart"/>
      <w:r w:rsidRPr="006A7040">
        <w:rPr>
          <w:rFonts w:eastAsia="Times New Roman" w:cs="Times New Roman"/>
          <w:color w:val="3B2D36"/>
          <w:szCs w:val="24"/>
          <w:lang w:eastAsia="ru-RU"/>
        </w:rPr>
        <w:t>указанныхдокументов</w:t>
      </w:r>
      <w:proofErr w:type="spellEnd"/>
      <w:r w:rsidRPr="006A7040">
        <w:rPr>
          <w:rFonts w:eastAsia="Times New Roman" w:cs="Times New Roman"/>
          <w:color w:val="3B2D36"/>
          <w:szCs w:val="24"/>
          <w:lang w:eastAsia="ru-RU"/>
        </w:rPr>
        <w:t xml:space="preserve"> территориального</w:t>
      </w:r>
      <w:proofErr w:type="gramEnd"/>
      <w:r w:rsidRPr="006A7040">
        <w:rPr>
          <w:rFonts w:eastAsia="Times New Roman" w:cs="Times New Roman"/>
          <w:color w:val="3B2D36"/>
          <w:szCs w:val="24"/>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proofErr w:type="gramStart"/>
      <w:r w:rsidRPr="006A7040">
        <w:rPr>
          <w:rFonts w:eastAsia="Times New Roman" w:cs="Times New Roman"/>
          <w:color w:val="3B2D36"/>
          <w:szCs w:val="24"/>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6A7040">
        <w:rPr>
          <w:rFonts w:eastAsia="Times New Roman" w:cs="Times New Roman"/>
          <w:color w:val="3B2D36"/>
          <w:szCs w:val="24"/>
          <w:lang w:eastAsia="ru-RU"/>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10. В материалах по обоснованию генеральных планов, прилагаемых в виде карт, отображаются: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 границы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границы существующих населенных пунктов, входящих в состав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lastRenderedPageBreak/>
        <w:t>3) местоположение существующих и строящихся объектов местного значения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4) особые экономические зоны;</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5) особо охраняемые природные территории федерального, регионального, местного значения;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6) территории объектов культурного наследия;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7) зоны с особыми условиями использования территорий;</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8) территории, подверженные риску возникновения чрезвычайных ситуаций природного и техногенного характера;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11. Карты обосновывающей части генерального плана в границах поселения, городского округа выполняются в масштабах 1:25000,  1:10000, а в границах населенных пунктов — в масштабах 1:5000.</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12. Информация, содержащаяся в картах обосновывающей части генерального плана, может быть объединена, в зависимости от ее насыщенности, в одну или две карты. При этом в названии карты (карт) должны присутствовать наименования карт, указанных в пункте 11 настоящей</w:t>
      </w:r>
      <w:r w:rsidR="00B67FA1">
        <w:rPr>
          <w:rFonts w:eastAsia="Times New Roman" w:cs="Times New Roman"/>
          <w:color w:val="3B2D36"/>
          <w:szCs w:val="24"/>
          <w:lang w:eastAsia="ru-RU"/>
        </w:rPr>
        <w:t xml:space="preserve"> </w:t>
      </w:r>
      <w:r w:rsidRPr="006A7040">
        <w:rPr>
          <w:rFonts w:eastAsia="Times New Roman" w:cs="Times New Roman"/>
          <w:color w:val="3B2D36"/>
          <w:szCs w:val="24"/>
          <w:lang w:eastAsia="ru-RU"/>
        </w:rPr>
        <w:t>главы, обозначающие наличие соответствующей информации на объединенной карте.</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13. Для детализации информации к картам генерального плана и картам материалов по его обоснованию могут прилагаться фрагменты территорий, изображенные на картах или топографических планах более крупных масштабов.</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14. Масштабы карт, указанных в пункте 13 настоящей главы, и необходимость их приложения определяются органом местного самоуправления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p>
    <w:p w:rsidR="006A7040" w:rsidRPr="006A7040" w:rsidRDefault="006A7040" w:rsidP="006A7040">
      <w:pPr>
        <w:spacing w:after="0" w:line="240" w:lineRule="auto"/>
        <w:jc w:val="both"/>
        <w:rPr>
          <w:rFonts w:eastAsia="Times New Roman" w:cs="Times New Roman"/>
          <w:color w:val="3B2D36"/>
          <w:szCs w:val="24"/>
          <w:lang w:eastAsia="ru-RU"/>
        </w:rPr>
      </w:pPr>
      <w:r w:rsidRPr="006A7040">
        <w:rPr>
          <w:rFonts w:eastAsia="Times New Roman" w:cs="Times New Roman"/>
          <w:color w:val="3B2D36"/>
          <w:szCs w:val="24"/>
          <w:lang w:eastAsia="ru-RU"/>
        </w:rPr>
        <w:t>Глава I</w:t>
      </w:r>
      <w:r w:rsidRPr="006A7040">
        <w:rPr>
          <w:rFonts w:eastAsia="Times New Roman" w:cs="Times New Roman"/>
          <w:color w:val="3B2D36"/>
          <w:szCs w:val="24"/>
          <w:lang w:val="en-US" w:eastAsia="ru-RU"/>
        </w:rPr>
        <w:t>V</w:t>
      </w:r>
      <w:r w:rsidRPr="006A7040">
        <w:rPr>
          <w:rFonts w:eastAsia="Times New Roman" w:cs="Times New Roman"/>
          <w:color w:val="3B2D36"/>
          <w:szCs w:val="24"/>
          <w:lang w:eastAsia="ru-RU"/>
        </w:rPr>
        <w:t>. ПОРЯДОК ПОДГОТОВКИ ПРОЕКТА ГЕНЕРАЛЬНОГО ПЛАНА</w:t>
      </w:r>
    </w:p>
    <w:p w:rsidR="006A7040" w:rsidRPr="006A7040" w:rsidRDefault="006A7040" w:rsidP="006A7040">
      <w:pPr>
        <w:spacing w:after="0" w:line="240" w:lineRule="auto"/>
        <w:jc w:val="both"/>
        <w:rPr>
          <w:rFonts w:eastAsia="Times New Roman" w:cs="Times New Roman"/>
          <w:color w:val="3B2D36"/>
          <w:szCs w:val="24"/>
          <w:lang w:eastAsia="ru-RU"/>
        </w:rPr>
      </w:pP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 Подготовка проекта генерального плана поселения, городского округа осуществляется в соответствии с положениями Градостроительного кодекса Российской Федерации, Законом Иркутской области от 23.07.2008 № 59-оз «О градостроительной деятельности в Иркутской области</w:t>
      </w:r>
      <w:proofErr w:type="gramStart"/>
      <w:r w:rsidRPr="006A7040">
        <w:rPr>
          <w:rFonts w:eastAsia="Times New Roman" w:cs="Times New Roman"/>
          <w:color w:val="3B2D36"/>
          <w:szCs w:val="24"/>
          <w:lang w:eastAsia="ru-RU"/>
        </w:rPr>
        <w:t>»с</w:t>
      </w:r>
      <w:proofErr w:type="gramEnd"/>
      <w:r w:rsidRPr="006A7040">
        <w:rPr>
          <w:rFonts w:eastAsia="Times New Roman" w:cs="Times New Roman"/>
          <w:color w:val="3B2D36"/>
          <w:szCs w:val="24"/>
          <w:lang w:eastAsia="ru-RU"/>
        </w:rPr>
        <w:t xml:space="preserve"> учетом особенностей, установленных настоящей главой.</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Решение о подготовке проекта генерального плана принимается главой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Решение о подготовке проекта генерального плана принимается главой поселения, городского округа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4. Решение о подготовке проекта генерального плана направляется в Правительство Иркутской области и орган местного самоуправления муниципального района, в границах которого находится поселение, в семидневный срок со дня принятия главой поселения, городского округа этого решения.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5. Правительство Иркутской области и орган местного самоуправления муниципального района, в границах которого находится поселение, вправе направить свои предложения по подготовке проекта генерального плана поселения, городского </w:t>
      </w:r>
      <w:r w:rsidRPr="006A7040">
        <w:rPr>
          <w:rFonts w:eastAsia="Times New Roman" w:cs="Times New Roman"/>
          <w:color w:val="3B2D36"/>
          <w:szCs w:val="24"/>
          <w:lang w:eastAsia="ru-RU"/>
        </w:rPr>
        <w:lastRenderedPageBreak/>
        <w:t xml:space="preserve">округа в течение тридцати дней со дня получения </w:t>
      </w:r>
      <w:proofErr w:type="spellStart"/>
      <w:r w:rsidRPr="006A7040">
        <w:rPr>
          <w:rFonts w:eastAsia="Times New Roman" w:cs="Times New Roman"/>
          <w:color w:val="3B2D36"/>
          <w:szCs w:val="24"/>
          <w:lang w:eastAsia="ru-RU"/>
        </w:rPr>
        <w:t>решенияо</w:t>
      </w:r>
      <w:proofErr w:type="spellEnd"/>
      <w:r w:rsidRPr="006A7040">
        <w:rPr>
          <w:rFonts w:eastAsia="Times New Roman" w:cs="Times New Roman"/>
          <w:color w:val="3B2D36"/>
          <w:szCs w:val="24"/>
          <w:lang w:eastAsia="ru-RU"/>
        </w:rPr>
        <w:t xml:space="preserve"> подготовке проекта генерального плана.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6. Заинтересованные лица вправе направить свои предложения для учета при подготовке проекта генерального плана поселения, городского округа в течение тридцати дней со дня официального опубликования решения о подготовке проекта генерального плана.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7. Закупки товаров, работ,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8. В соответствии со статьей 9 Градостроительного кодекса Российской Федерации 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области, планов и программ комплексного социально-экономического развития поселения, городского округа</w:t>
      </w:r>
      <w:proofErr w:type="gramStart"/>
      <w:r w:rsidRPr="006A7040">
        <w:rPr>
          <w:rFonts w:eastAsia="Times New Roman" w:cs="Times New Roman"/>
          <w:color w:val="3B2D36"/>
          <w:szCs w:val="24"/>
          <w:lang w:eastAsia="ru-RU"/>
        </w:rPr>
        <w:t>.</w:t>
      </w:r>
      <w:proofErr w:type="gramEnd"/>
      <w:r w:rsidRPr="006A7040">
        <w:rPr>
          <w:rFonts w:eastAsia="Times New Roman" w:cs="Times New Roman"/>
          <w:color w:val="3B2D36"/>
          <w:szCs w:val="24"/>
          <w:lang w:eastAsia="ru-RU"/>
        </w:rPr>
        <w:t xml:space="preserve"> </w:t>
      </w:r>
      <w:proofErr w:type="gramStart"/>
      <w:r w:rsidRPr="006A7040">
        <w:rPr>
          <w:rFonts w:eastAsia="Times New Roman" w:cs="Times New Roman"/>
          <w:color w:val="3B2D36"/>
          <w:szCs w:val="24"/>
          <w:lang w:eastAsia="ru-RU"/>
        </w:rPr>
        <w:t>с</w:t>
      </w:r>
      <w:proofErr w:type="gramEnd"/>
      <w:r w:rsidRPr="006A7040">
        <w:rPr>
          <w:rFonts w:eastAsia="Times New Roman" w:cs="Times New Roman"/>
          <w:color w:val="3B2D36"/>
          <w:szCs w:val="24"/>
          <w:lang w:eastAsia="ru-RU"/>
        </w:rPr>
        <w:t xml:space="preserve"> учетом программ, принятых в установленном порядке и реализуемых за счет средств федерального бюджета, бюджета области,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а также с учетом предложений заинтересованных лиц.</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9.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10. Разработанный организацией – разработчиком проект генерального плана подлежит проверке администрацией поселения, городского округа на соответствие требованиям, установленным законодательством Российской Федерации и муниципальными правовыми актами.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11. Администрация поселения, городского округа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w:t>
      </w:r>
      <w:proofErr w:type="gramStart"/>
      <w:r w:rsidRPr="006A7040">
        <w:rPr>
          <w:rFonts w:eastAsia="Times New Roman" w:cs="Times New Roman"/>
          <w:color w:val="3B2D36"/>
          <w:szCs w:val="24"/>
          <w:lang w:eastAsia="ru-RU"/>
        </w:rPr>
        <w:t>,</w:t>
      </w:r>
      <w:proofErr w:type="gramEnd"/>
      <w:r w:rsidRPr="006A7040">
        <w:rPr>
          <w:rFonts w:eastAsia="Times New Roman" w:cs="Times New Roman"/>
          <w:color w:val="3B2D36"/>
          <w:szCs w:val="24"/>
          <w:lang w:eastAsia="ru-RU"/>
        </w:rPr>
        <w:t xml:space="preserve"> чем за три месяца до утверждения генерального плана.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12.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A7040" w:rsidRPr="006A7040" w:rsidRDefault="006A7040" w:rsidP="006A7040">
      <w:pPr>
        <w:spacing w:after="0" w:line="240" w:lineRule="auto"/>
        <w:jc w:val="both"/>
        <w:rPr>
          <w:rFonts w:eastAsia="Times New Roman" w:cs="Times New Roman"/>
          <w:color w:val="3B2D36"/>
          <w:szCs w:val="24"/>
          <w:lang w:eastAsia="ru-RU"/>
        </w:rPr>
      </w:pPr>
    </w:p>
    <w:p w:rsidR="006A7040" w:rsidRPr="006A7040" w:rsidRDefault="006A7040" w:rsidP="006A7040">
      <w:pPr>
        <w:shd w:val="clear" w:color="auto" w:fill="F9F9F9"/>
        <w:spacing w:after="0" w:line="240" w:lineRule="auto"/>
        <w:ind w:firstLine="709"/>
        <w:jc w:val="center"/>
        <w:rPr>
          <w:rFonts w:cs="Times New Roman"/>
          <w:color w:val="444444"/>
          <w:szCs w:val="24"/>
        </w:rPr>
      </w:pPr>
      <w:r w:rsidRPr="006A7040">
        <w:rPr>
          <w:rFonts w:cs="Times New Roman"/>
          <w:color w:val="444444"/>
          <w:szCs w:val="24"/>
        </w:rPr>
        <w:t>V. ПОРЯДОК СОГЛАСОВАНИЯ ПРОЕКТА ГЕНЕРАЛЬНОГО ПЛАНА</w:t>
      </w:r>
    </w:p>
    <w:p w:rsidR="006A7040" w:rsidRPr="006A7040" w:rsidRDefault="006A7040" w:rsidP="006A7040">
      <w:pPr>
        <w:shd w:val="clear" w:color="auto" w:fill="F9F9F9"/>
        <w:spacing w:after="0" w:line="240" w:lineRule="auto"/>
        <w:ind w:firstLine="709"/>
        <w:jc w:val="both"/>
        <w:rPr>
          <w:rFonts w:cs="Times New Roman"/>
          <w:color w:val="444444"/>
          <w:szCs w:val="24"/>
          <w:highlight w:val="green"/>
        </w:rPr>
      </w:pP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1. Проект генерального плана до его утверждения подлежит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xml:space="preserve">2. Проект генерального плана до его утверждения подлежит согласованию </w:t>
      </w:r>
      <w:proofErr w:type="gramStart"/>
      <w:r w:rsidRPr="006A7040">
        <w:rPr>
          <w:rFonts w:cs="Times New Roman"/>
          <w:color w:val="444444"/>
          <w:szCs w:val="24"/>
        </w:rPr>
        <w:t>с</w:t>
      </w:r>
      <w:proofErr w:type="gramEnd"/>
      <w:r w:rsidRPr="006A7040">
        <w:rPr>
          <w:rFonts w:cs="Times New Roman"/>
          <w:color w:val="444444"/>
          <w:szCs w:val="24"/>
        </w:rPr>
        <w:t>:</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1)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случае если:</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lastRenderedPageBreak/>
        <w:t>–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 городского округа;</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–предусматривается включение в соответствии с проектом генерального плана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на территории поселения, городского округа находятся особо охраняемые природные территории федерального значения, или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2) Правительством Иркутской области в случае если:</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xml:space="preserve">– в соответствии </w:t>
      </w:r>
      <w:proofErr w:type="spellStart"/>
      <w:r w:rsidRPr="006A7040">
        <w:rPr>
          <w:rFonts w:cs="Times New Roman"/>
          <w:color w:val="444444"/>
          <w:szCs w:val="24"/>
        </w:rPr>
        <w:t>сосхемой</w:t>
      </w:r>
      <w:proofErr w:type="spellEnd"/>
      <w:r w:rsidRPr="006A7040">
        <w:rPr>
          <w:rFonts w:cs="Times New Roman"/>
          <w:color w:val="444444"/>
          <w:szCs w:val="24"/>
        </w:rPr>
        <w:t xml:space="preserve"> территориального планирования Иркутской области планируется размещение объектов регионального значения на территории поселения, городского округа;</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предусматривается в соответствии с проектом генерального включение в границы населенных пунктов (в том числе образуемых населенных пунктов), входящих 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–на территории поселения, городского округа находятся особо охраняемые природные территории регионального значения;</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3) с органами местного самоуправления муниципального района, в границах которого находится поселение (для поселений), в случае если:</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A7040" w:rsidRPr="006A7040" w:rsidRDefault="006A7040" w:rsidP="006A7040">
      <w:pPr>
        <w:shd w:val="clear" w:color="auto" w:fill="F9F9F9"/>
        <w:spacing w:after="0" w:line="240" w:lineRule="auto"/>
        <w:ind w:firstLine="709"/>
        <w:jc w:val="both"/>
        <w:rPr>
          <w:rFonts w:cs="Times New Roman"/>
          <w:color w:val="444444"/>
          <w:szCs w:val="24"/>
          <w:highlight w:val="green"/>
        </w:rPr>
      </w:pPr>
      <w:r w:rsidRPr="006A7040">
        <w:rPr>
          <w:rFonts w:cs="Times New Roman"/>
          <w:color w:val="444444"/>
          <w:szCs w:val="24"/>
        </w:rPr>
        <w:t>– на территории поселения находятся особо охраняемые природные территории местного значения муниципального района.</w:t>
      </w:r>
    </w:p>
    <w:p w:rsidR="006A7040" w:rsidRPr="006A7040" w:rsidRDefault="006A7040" w:rsidP="006A7040">
      <w:pPr>
        <w:shd w:val="clear" w:color="auto" w:fill="F9F9F9"/>
        <w:spacing w:after="0" w:line="240" w:lineRule="auto"/>
        <w:ind w:firstLine="709"/>
        <w:jc w:val="both"/>
        <w:rPr>
          <w:rFonts w:cs="Times New Roman"/>
          <w:color w:val="444444"/>
          <w:szCs w:val="24"/>
        </w:rPr>
      </w:pPr>
      <w:proofErr w:type="gramStart"/>
      <w:r w:rsidRPr="006A7040">
        <w:rPr>
          <w:rFonts w:cs="Times New Roman"/>
          <w:color w:val="444444"/>
          <w:szCs w:val="24"/>
        </w:rPr>
        <w:t>4) органами местного самоуправления муниципальных образований, имеющих общую границу с поселением, городским округом, в целях соблюдения интересов населения муниципальных образований, имеющих общую границу с поселением, при установлении зон с особыми условиями использования территорий в связи с планируемым размещением объектов местного значения поселения, зон планируемого размещения объектов местного значения, которые могут оказать негативное воздействие на окружающую среду на территории таких муниципальных</w:t>
      </w:r>
      <w:proofErr w:type="gramEnd"/>
      <w:r w:rsidRPr="006A7040">
        <w:rPr>
          <w:rFonts w:cs="Times New Roman"/>
          <w:color w:val="444444"/>
          <w:szCs w:val="24"/>
        </w:rPr>
        <w:t xml:space="preserve"> образований.</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Иные вопросы не могут рассматриваться при согласовании проекта генерального плана.</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3. Срок согласования проекта генерального плана не может превышать три месяца со дня поступления уведомления об обеспечении доступа к проекту генерального плана и материалов по его обоснованию в федеральной государственной информационной системе территориального планирования.</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xml:space="preserve">4. Заключения на проект генерального плана, направленные органами, указанными в </w:t>
      </w:r>
      <w:hyperlink r:id="rId4" w:history="1">
        <w:r w:rsidRPr="006A7040">
          <w:rPr>
            <w:rFonts w:cs="Times New Roman"/>
            <w:color w:val="444444"/>
            <w:szCs w:val="24"/>
          </w:rPr>
          <w:t>пункте 2</w:t>
        </w:r>
      </w:hyperlink>
      <w:r w:rsidRPr="006A7040">
        <w:rPr>
          <w:rFonts w:cs="Times New Roman"/>
          <w:color w:val="444444"/>
          <w:szCs w:val="24"/>
        </w:rPr>
        <w:t xml:space="preserve"> настоящей Главы, могут содержать положение о согласии с таким проектом или несогласии с таким проектом с обоснованием принятого решения.</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В случае если в установленный срок не поступят заключения на проект генерального плана, такой проект считается согласованным.</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xml:space="preserve">5. В случае поступления от одного или нескольких органов, указанных в </w:t>
      </w:r>
      <w:hyperlink r:id="rId5" w:history="1">
        <w:r w:rsidRPr="006A7040">
          <w:rPr>
            <w:rFonts w:cs="Times New Roman"/>
            <w:color w:val="444444"/>
            <w:szCs w:val="24"/>
          </w:rPr>
          <w:t>пункте 2</w:t>
        </w:r>
      </w:hyperlink>
      <w:r w:rsidRPr="006A7040">
        <w:rPr>
          <w:rFonts w:cs="Times New Roman"/>
          <w:color w:val="444444"/>
          <w:szCs w:val="24"/>
        </w:rPr>
        <w:t xml:space="preserve"> настоящей Главы, заключений, содержащих положения о несогласии с проектом генерального плана с обоснованием принятого решения, Глава поселения, городского округа в течение тридцати дней со дня истечения установленного срока согласования </w:t>
      </w:r>
      <w:r w:rsidRPr="006A7040">
        <w:rPr>
          <w:rFonts w:cs="Times New Roman"/>
          <w:color w:val="444444"/>
          <w:szCs w:val="24"/>
        </w:rPr>
        <w:lastRenderedPageBreak/>
        <w:t>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xml:space="preserve">6. </w:t>
      </w:r>
      <w:proofErr w:type="gramStart"/>
      <w:r w:rsidRPr="006A7040">
        <w:rPr>
          <w:rFonts w:cs="Times New Roman"/>
          <w:color w:val="444444"/>
          <w:szCs w:val="24"/>
        </w:rPr>
        <w:t xml:space="preserve">Порядок согласования проекта генерального плана и порядок работы согласительной комиссии осуществляются в соответствии с </w:t>
      </w:r>
      <w:r w:rsidRPr="006A7040">
        <w:rPr>
          <w:rFonts w:cs="Times New Roman"/>
          <w:szCs w:val="24"/>
        </w:rPr>
        <w:t xml:space="preserve">Приказом </w:t>
      </w:r>
      <w:proofErr w:type="spellStart"/>
      <w:r w:rsidRPr="006A7040">
        <w:rPr>
          <w:rFonts w:cs="Times New Roman"/>
          <w:szCs w:val="24"/>
        </w:rPr>
        <w:t>Минрегиона</w:t>
      </w:r>
      <w:proofErr w:type="spellEnd"/>
      <w:r w:rsidRPr="006A7040">
        <w:rPr>
          <w:rFonts w:cs="Times New Roman"/>
          <w:szCs w:val="24"/>
        </w:rPr>
        <w:t xml:space="preserve"> России от 27.02.2012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r w:rsidRPr="006A7040">
        <w:rPr>
          <w:rFonts w:cs="Times New Roman"/>
          <w:color w:val="444444"/>
          <w:szCs w:val="24"/>
        </w:rPr>
        <w:t>, Постановлением Правительства Иркутской области от 07.11.2012 N 621-пп «Об утверждении Положения о порядке рассмотрения проектов документов</w:t>
      </w:r>
      <w:proofErr w:type="gramEnd"/>
      <w:r w:rsidRPr="006A7040">
        <w:rPr>
          <w:rFonts w:cs="Times New Roman"/>
          <w:color w:val="444444"/>
          <w:szCs w:val="24"/>
        </w:rPr>
        <w:t xml:space="preserve"> территориального планирования муниципальных образований Иркутской области, поступивших на согласование в Правительство Иркутской области, и подготовки на них заключений».</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7. По результатам работы согласительная комиссия представляет Главе поселения, городского округа:</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1) документ о согласовании проекта генерального плана без внесения изменений в указанный проект, вместе с проектом генерального плана и протоколом заседания согласительной комиссии;</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2) документ о согласовании проекта генерального плана с внесением в него изменений, учитывающих все замечания, явившиеся основанием для несогласия с данным проектом, вместе с проектом генерального плана с внесенными в него изменениями и протоколом заседания согласительной комиссии;</w:t>
      </w:r>
    </w:p>
    <w:p w:rsidR="006A7040" w:rsidRPr="006A7040" w:rsidRDefault="006A7040" w:rsidP="006A7040">
      <w:pPr>
        <w:shd w:val="clear" w:color="auto" w:fill="F9F9F9"/>
        <w:spacing w:after="0" w:line="240" w:lineRule="auto"/>
        <w:ind w:firstLine="709"/>
        <w:jc w:val="both"/>
        <w:rPr>
          <w:rFonts w:cs="Times New Roman"/>
          <w:color w:val="444444"/>
          <w:szCs w:val="24"/>
          <w:highlight w:val="green"/>
        </w:rPr>
      </w:pPr>
      <w:r w:rsidRPr="006A7040">
        <w:rPr>
          <w:rFonts w:cs="Times New Roman"/>
          <w:color w:val="444444"/>
          <w:szCs w:val="24"/>
        </w:rPr>
        <w:t xml:space="preserve">3) документ </w:t>
      </w:r>
      <w:proofErr w:type="spellStart"/>
      <w:r w:rsidRPr="006A7040">
        <w:rPr>
          <w:rFonts w:cs="Times New Roman"/>
          <w:color w:val="444444"/>
          <w:szCs w:val="24"/>
        </w:rPr>
        <w:t>оботказе</w:t>
      </w:r>
      <w:proofErr w:type="spellEnd"/>
      <w:r w:rsidRPr="006A7040">
        <w:rPr>
          <w:rFonts w:cs="Times New Roman"/>
          <w:color w:val="444444"/>
          <w:szCs w:val="24"/>
        </w:rPr>
        <w:t xml:space="preserve"> в согласовании проекта документа генерального плана с указанием причин, послуживших основанием принятия такого решения, вместе с несогласованным </w:t>
      </w:r>
      <w:proofErr w:type="spellStart"/>
      <w:r w:rsidRPr="006A7040">
        <w:rPr>
          <w:rFonts w:cs="Times New Roman"/>
          <w:color w:val="444444"/>
          <w:szCs w:val="24"/>
        </w:rPr>
        <w:t>проектомгенерального</w:t>
      </w:r>
      <w:proofErr w:type="spellEnd"/>
      <w:r w:rsidRPr="006A7040">
        <w:rPr>
          <w:rFonts w:cs="Times New Roman"/>
          <w:color w:val="444444"/>
          <w:szCs w:val="24"/>
        </w:rPr>
        <w:t xml:space="preserve"> плана, заключением о несогласии с проектом генерального плана, а также протоколом заседания согласительной комиссии.</w:t>
      </w:r>
    </w:p>
    <w:p w:rsidR="006A7040" w:rsidRPr="006A7040" w:rsidRDefault="006A7040" w:rsidP="006A7040">
      <w:pPr>
        <w:shd w:val="clear" w:color="auto" w:fill="F9F9F9"/>
        <w:spacing w:after="0" w:line="240" w:lineRule="auto"/>
        <w:ind w:firstLine="709"/>
        <w:jc w:val="both"/>
        <w:rPr>
          <w:rFonts w:cs="Times New Roman"/>
          <w:color w:val="444444"/>
          <w:szCs w:val="24"/>
        </w:rPr>
      </w:pPr>
      <w:r w:rsidRPr="006A7040">
        <w:rPr>
          <w:rFonts w:cs="Times New Roman"/>
          <w:color w:val="444444"/>
          <w:szCs w:val="24"/>
        </w:rPr>
        <w:t xml:space="preserve">8. </w:t>
      </w:r>
      <w:proofErr w:type="gramStart"/>
      <w:r w:rsidRPr="006A7040">
        <w:rPr>
          <w:rFonts w:cs="Times New Roman"/>
          <w:color w:val="444444"/>
          <w:szCs w:val="24"/>
        </w:rPr>
        <w:t xml:space="preserve">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представительный орган </w:t>
      </w:r>
      <w:proofErr w:type="spellStart"/>
      <w:r w:rsidRPr="006A7040">
        <w:rPr>
          <w:rFonts w:cs="Times New Roman"/>
          <w:color w:val="444444"/>
          <w:szCs w:val="24"/>
        </w:rPr>
        <w:t>посения</w:t>
      </w:r>
      <w:proofErr w:type="spellEnd"/>
      <w:r w:rsidRPr="006A7040">
        <w:rPr>
          <w:rFonts w:cs="Times New Roman"/>
          <w:color w:val="444444"/>
          <w:szCs w:val="24"/>
        </w:rPr>
        <w:t>, городского округа или об отклонении такого проекта и о направлении его на доработку.</w:t>
      </w:r>
      <w:proofErr w:type="gramEnd"/>
    </w:p>
    <w:p w:rsidR="006A7040" w:rsidRPr="006A7040" w:rsidRDefault="006A7040" w:rsidP="006A7040">
      <w:pPr>
        <w:shd w:val="clear" w:color="auto" w:fill="F9F9F9"/>
        <w:ind w:firstLine="709"/>
        <w:jc w:val="both"/>
        <w:rPr>
          <w:rFonts w:cs="Times New Roman"/>
          <w:color w:val="444444"/>
          <w:szCs w:val="24"/>
        </w:rPr>
      </w:pPr>
    </w:p>
    <w:p w:rsidR="006A7040" w:rsidRPr="006A7040" w:rsidRDefault="006A7040" w:rsidP="006A7040">
      <w:pPr>
        <w:spacing w:after="0" w:line="240" w:lineRule="auto"/>
        <w:ind w:firstLine="709"/>
        <w:jc w:val="both"/>
        <w:rPr>
          <w:rFonts w:eastAsia="Times New Roman" w:cs="Times New Roman"/>
          <w:color w:val="3B2D36"/>
          <w:szCs w:val="24"/>
          <w:lang w:eastAsia="ru-RU"/>
        </w:rPr>
      </w:pPr>
      <w:r w:rsidRPr="006A7040">
        <w:rPr>
          <w:rFonts w:eastAsia="Times New Roman" w:cs="Times New Roman"/>
          <w:color w:val="3B2D36"/>
          <w:szCs w:val="24"/>
          <w:lang w:eastAsia="ru-RU"/>
        </w:rPr>
        <w:t>Глава V</w:t>
      </w:r>
      <w:r w:rsidRPr="006A7040">
        <w:rPr>
          <w:rFonts w:eastAsia="Times New Roman" w:cs="Times New Roman"/>
          <w:color w:val="3B2D36"/>
          <w:szCs w:val="24"/>
          <w:lang w:val="en-US" w:eastAsia="ru-RU"/>
        </w:rPr>
        <w:t>I</w:t>
      </w:r>
      <w:r w:rsidRPr="006A7040">
        <w:rPr>
          <w:rFonts w:eastAsia="Times New Roman" w:cs="Times New Roman"/>
          <w:color w:val="3B2D36"/>
          <w:szCs w:val="24"/>
          <w:lang w:eastAsia="ru-RU"/>
        </w:rPr>
        <w:t>. РЕАЛИЗАЦИЯ ГЕНЕРАЛЬНОГО ПЛАНА</w:t>
      </w:r>
    </w:p>
    <w:p w:rsidR="006A7040" w:rsidRPr="006A7040" w:rsidRDefault="006A7040" w:rsidP="006A7040">
      <w:pPr>
        <w:spacing w:after="0" w:line="240" w:lineRule="auto"/>
        <w:jc w:val="both"/>
        <w:rPr>
          <w:rFonts w:eastAsia="Times New Roman" w:cs="Times New Roman"/>
          <w:color w:val="3B2D36"/>
          <w:szCs w:val="24"/>
          <w:lang w:eastAsia="ru-RU"/>
        </w:rPr>
      </w:pP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 Реализация генерального плана осуществляется путем:</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-подготовки и утверждения документации по планировке территории в соответствии с генеральным планом;</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-создания объектов местного значения на основании документации по планировке территории.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2. </w:t>
      </w:r>
      <w:proofErr w:type="gramStart"/>
      <w:r w:rsidRPr="006A7040">
        <w:rPr>
          <w:rFonts w:eastAsia="Times New Roman" w:cs="Times New Roman"/>
          <w:color w:val="3B2D36"/>
          <w:szCs w:val="24"/>
          <w:lang w:eastAsia="ru-RU"/>
        </w:rPr>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В случае</w:t>
      </w:r>
      <w:proofErr w:type="gramStart"/>
      <w:r w:rsidRPr="006A7040">
        <w:rPr>
          <w:rFonts w:eastAsia="Times New Roman" w:cs="Times New Roman"/>
          <w:color w:val="3B2D36"/>
          <w:szCs w:val="24"/>
          <w:lang w:eastAsia="ru-RU"/>
        </w:rPr>
        <w:t>,</w:t>
      </w:r>
      <w:proofErr w:type="gramEnd"/>
      <w:r w:rsidRPr="006A7040">
        <w:rPr>
          <w:rFonts w:eastAsia="Times New Roman" w:cs="Times New Roman"/>
          <w:color w:val="3B2D36"/>
          <w:szCs w:val="24"/>
          <w:lang w:eastAsia="ru-RU"/>
        </w:rPr>
        <w:t xml:space="preserve"> если программы, реализуемые за счет средств местных бюджетов, решения органов местного самоуправления, предусматривающие создание объектов </w:t>
      </w:r>
      <w:r w:rsidRPr="006A7040">
        <w:rPr>
          <w:rFonts w:eastAsia="Times New Roman" w:cs="Times New Roman"/>
          <w:color w:val="3B2D36"/>
          <w:szCs w:val="24"/>
          <w:lang w:eastAsia="ru-RU"/>
        </w:rPr>
        <w:lastRenderedPageBreak/>
        <w:t xml:space="preserve">местного значения, инвестиционные программы субъектов естественных монополий, организаций коммунального комплекса приняты до утверждения генеральных планов поселений, городских округов и предусматривают создание объектов местного значения, подлежащих отображению в генеральных планах поселений, городских округов, но не предусмотренных указанными генеральными планами, такие программы и решения подлежат в двухмесячный срок </w:t>
      </w:r>
      <w:proofErr w:type="gramStart"/>
      <w:r w:rsidRPr="006A7040">
        <w:rPr>
          <w:rFonts w:eastAsia="Times New Roman" w:cs="Times New Roman"/>
          <w:color w:val="3B2D36"/>
          <w:szCs w:val="24"/>
          <w:lang w:eastAsia="ru-RU"/>
        </w:rPr>
        <w:t>с даты утверждения</w:t>
      </w:r>
      <w:proofErr w:type="gramEnd"/>
      <w:r w:rsidRPr="006A7040">
        <w:rPr>
          <w:rFonts w:eastAsia="Times New Roman" w:cs="Times New Roman"/>
          <w:color w:val="3B2D36"/>
          <w:szCs w:val="24"/>
          <w:lang w:eastAsia="ru-RU"/>
        </w:rPr>
        <w:t xml:space="preserve"> указанных генеральных планов приведению в соответствие с ними.</w:t>
      </w:r>
    </w:p>
    <w:p w:rsidR="006A7040" w:rsidRPr="006A7040" w:rsidRDefault="006A7040" w:rsidP="006A7040">
      <w:pPr>
        <w:spacing w:after="0" w:line="240" w:lineRule="auto"/>
        <w:jc w:val="center"/>
        <w:rPr>
          <w:rFonts w:cs="Times New Roman"/>
          <w:szCs w:val="24"/>
        </w:rPr>
      </w:pPr>
    </w:p>
    <w:p w:rsidR="006A7040" w:rsidRPr="006A7040" w:rsidRDefault="006A7040" w:rsidP="006A7040">
      <w:pPr>
        <w:spacing w:after="0" w:line="240" w:lineRule="auto"/>
        <w:jc w:val="center"/>
        <w:rPr>
          <w:rFonts w:eastAsia="Times New Roman" w:cs="Times New Roman"/>
          <w:color w:val="3B2D36"/>
          <w:szCs w:val="24"/>
          <w:lang w:eastAsia="ru-RU"/>
        </w:rPr>
      </w:pPr>
      <w:r w:rsidRPr="006A7040">
        <w:rPr>
          <w:rFonts w:eastAsia="Times New Roman" w:cs="Times New Roman"/>
          <w:color w:val="3B2D36"/>
          <w:szCs w:val="24"/>
          <w:lang w:eastAsia="ru-RU"/>
        </w:rPr>
        <w:t xml:space="preserve">Глава </w:t>
      </w:r>
      <w:r w:rsidRPr="006A7040">
        <w:rPr>
          <w:rFonts w:eastAsia="Times New Roman" w:cs="Times New Roman"/>
          <w:color w:val="3B2D36"/>
          <w:szCs w:val="24"/>
          <w:lang w:val="en-US" w:eastAsia="ru-RU"/>
        </w:rPr>
        <w:t>VII</w:t>
      </w:r>
      <w:r w:rsidRPr="006A7040">
        <w:rPr>
          <w:rFonts w:eastAsia="Times New Roman" w:cs="Times New Roman"/>
          <w:color w:val="3B2D36"/>
          <w:szCs w:val="24"/>
          <w:lang w:eastAsia="ru-RU"/>
        </w:rPr>
        <w:t>. ПОРЯДОК ПОДГОТОВКИ ВНЕСЕНИЯ ИЗМЕНЕНИЙВ ГЕНЕРАЛЬНЫЙ ПЛАН</w:t>
      </w:r>
    </w:p>
    <w:p w:rsidR="006A7040" w:rsidRPr="006A7040" w:rsidRDefault="006A7040" w:rsidP="006A7040">
      <w:pPr>
        <w:spacing w:after="0" w:line="240" w:lineRule="auto"/>
        <w:jc w:val="both"/>
        <w:rPr>
          <w:rFonts w:eastAsia="Times New Roman" w:cs="Times New Roman"/>
          <w:color w:val="3B2D36"/>
          <w:szCs w:val="24"/>
          <w:lang w:eastAsia="ru-RU"/>
        </w:rPr>
      </w:pP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1. Внесение изменений в генеральный план поселения, городского округа осуществляется в соответствии со статьями 9, 24 и 25 Градостроительного кодекса Российской Федерации, статьями 11 и 12 Закона Иркутской области от 23.07.2008 № 59-оз «О градостроительной деятельности в Иркутской области» и главой </w:t>
      </w:r>
      <w:proofErr w:type="gramStart"/>
      <w:r w:rsidRPr="006A7040">
        <w:rPr>
          <w:rFonts w:eastAsia="Times New Roman" w:cs="Times New Roman"/>
          <w:color w:val="3B2D36"/>
          <w:szCs w:val="24"/>
          <w:lang w:val="en-US" w:eastAsia="ru-RU"/>
        </w:rPr>
        <w:t>IV</w:t>
      </w:r>
      <w:proofErr w:type="gramEnd"/>
      <w:r w:rsidRPr="006A7040">
        <w:rPr>
          <w:rFonts w:eastAsia="Times New Roman" w:cs="Times New Roman"/>
          <w:color w:val="3B2D36"/>
          <w:szCs w:val="24"/>
          <w:lang w:eastAsia="ru-RU"/>
        </w:rPr>
        <w:t>настоящего положения, с учетом особенностей, установленных данной главой настоящего Положения.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2. Решение о подготовке предложений о внесении изменений в генеральный план поселения области, генеральный план городского округа области принимается главой местной администрации поселения области, главой местной администрации городского округа области. </w:t>
      </w:r>
      <w:proofErr w:type="gramStart"/>
      <w:r w:rsidRPr="006A7040">
        <w:rPr>
          <w:rFonts w:eastAsia="Times New Roman" w:cs="Times New Roman"/>
          <w:color w:val="3B2D36"/>
          <w:szCs w:val="24"/>
          <w:lang w:eastAsia="ru-RU"/>
        </w:rPr>
        <w:t>Решение о подготовке предложений о внесении изменений в генеральный план поселения области, генеральный план городского округа области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местной администрации соответствующего поселения области, местной администрации соответствующего городского округа области в информационно-телекоммуникационной сети "Интернет".</w:t>
      </w:r>
      <w:proofErr w:type="gramEnd"/>
      <w:r w:rsidRPr="006A7040">
        <w:rPr>
          <w:rFonts w:eastAsia="Times New Roman" w:cs="Times New Roman"/>
          <w:color w:val="3B2D36"/>
          <w:szCs w:val="24"/>
          <w:lang w:eastAsia="ru-RU"/>
        </w:rPr>
        <w:t xml:space="preserve"> В случае его отсутствия такое решение размещается на официальном сайте Правительства Иркутской области в информационно-телекоммуникационной сети "Интернет".</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Основанием для принятия главой администрации такого решения является:</w:t>
      </w:r>
    </w:p>
    <w:p w:rsidR="006A7040" w:rsidRPr="006A7040" w:rsidRDefault="006A7040" w:rsidP="006A7040">
      <w:pPr>
        <w:spacing w:after="0" w:line="240" w:lineRule="auto"/>
        <w:ind w:firstLine="708"/>
        <w:jc w:val="both"/>
        <w:rPr>
          <w:rFonts w:eastAsia="Times New Roman" w:cs="Times New Roman"/>
          <w:color w:val="3B2D36"/>
          <w:szCs w:val="24"/>
          <w:lang w:eastAsia="ru-RU"/>
        </w:rPr>
      </w:pPr>
      <w:proofErr w:type="gramStart"/>
      <w:r w:rsidRPr="006A7040">
        <w:rPr>
          <w:rFonts w:eastAsia="Times New Roman" w:cs="Times New Roman"/>
          <w:color w:val="3B2D36"/>
          <w:szCs w:val="24"/>
          <w:lang w:eastAsia="ru-RU"/>
        </w:rPr>
        <w:t>1) внесение изменений в программу комплексного социально-экономического развития поселения, городского округа;</w:t>
      </w:r>
      <w:proofErr w:type="gramEnd"/>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принятие или внесений изменений в существующие программы, реализуемые за счет средств бюджета поселения, городского округа и предусматривающих создание объектов местного значения поселения, городского округа, предусмотренных частью 3 статьи 3.1 Закона Иркутской области от 23.07.2008 № 59-оз «О градостроительной деятельности в Иркутской области»;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3) принятие решений органов местного самоуправления поселения, городского округа, предусматривающих создание объектов местного значения поселения, городского округа, предусмотренных частью 3 статьи 3.1 Закона Иркутской области от 23.07.2008 № 59-оз «О градостроительной деятельности в Иркутской области»;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4) направление в орган местного самоуправления поселения, городского округа инвестиционных программ субъектов естественных монополий, организаций коммунального комплекса;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5) поступление предложений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предусматривающих размещение объектов федерального значения на территории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6) поступление предложений о внесении изменений в генеральный план от органов государственной власти Иркутской области, направленных в связи с утверждением или внесением изменений в схему территориального планирования Иркутской области, </w:t>
      </w:r>
      <w:r w:rsidRPr="006A7040">
        <w:rPr>
          <w:rFonts w:eastAsia="Times New Roman" w:cs="Times New Roman"/>
          <w:color w:val="3B2D36"/>
          <w:szCs w:val="24"/>
          <w:lang w:eastAsia="ru-RU"/>
        </w:rPr>
        <w:lastRenderedPageBreak/>
        <w:t>предусматривающих размещение объектов регионального значения на территории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7) поступление предложений о внесении изменений в генеральный план от органов местного самоуправления муниципального района, в состав которого входит поселение направленных в связи с утверждением или внесением изменений в схему территориального планирования муниципального района, предусматривающих размещение объектов местного значения муниципального района на территории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8) поступление предложений заинтересованных лиц об изменении границ населенных пунктов, входящих в состав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9) поступление предложений о внесении изменений в генеральный план от органов местного самоуправления муниципальных образований, предусматривающих размещение объектов местного значения таких муниципальных образований на территории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10) поступление предложений о внесении изменений в генеральный план от органов государственной власти Российской Федерации, органов государственной власти Иркутской области, органов местного самоуправления Иркутской области, за исключением случаев, предусмотренных подпунктами 5-7 пункта 2 настоящего Положения, а также предложений о внесении изменений в генеральный план от заинтересованных физических и юридических лиц.</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4. В случаях, указанных в подпунктах 1-7 пункта 3 настоящего Положения, внесение изменений в генеральный план поселения, городского округа осуществляется в соответствии с частью 7 статьи 26 Градостроительного кодекса Российской Федерации.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5. В случаях, указанных в подпунктах 8-10 пункта 3 настоящего Положения, к предложению о внесении изменений в генеральный план должно прилагаться обоснование необходимости внесения таких изменений (далее – градостроительное обоснование).</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6. </w:t>
      </w:r>
      <w:r w:rsidRPr="006A7040">
        <w:rPr>
          <w:rFonts w:eastAsia="Times New Roman" w:cs="Times New Roman"/>
          <w:b/>
          <w:color w:val="3B2D36"/>
          <w:szCs w:val="24"/>
          <w:lang w:eastAsia="ru-RU"/>
        </w:rPr>
        <w:t>Градостроительное обоснование</w:t>
      </w:r>
      <w:r w:rsidRPr="006A7040">
        <w:rPr>
          <w:rFonts w:eastAsia="Times New Roman" w:cs="Times New Roman"/>
          <w:color w:val="3B2D36"/>
          <w:szCs w:val="24"/>
          <w:lang w:eastAsia="ru-RU"/>
        </w:rPr>
        <w:t xml:space="preserve"> должно состоять из текстовой и графической части.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7. Текстовая часть (пояснительная записка) должна содержать:</w:t>
      </w:r>
    </w:p>
    <w:p w:rsidR="006A7040" w:rsidRPr="006A7040" w:rsidRDefault="006A7040" w:rsidP="006A7040">
      <w:pPr>
        <w:spacing w:after="0" w:line="240" w:lineRule="auto"/>
        <w:ind w:firstLine="708"/>
        <w:jc w:val="both"/>
        <w:rPr>
          <w:rFonts w:eastAsia="Times New Roman" w:cs="Times New Roman"/>
          <w:color w:val="3B2D36"/>
          <w:szCs w:val="24"/>
          <w:lang w:eastAsia="ru-RU"/>
        </w:rPr>
      </w:pPr>
      <w:proofErr w:type="gramStart"/>
      <w:r w:rsidRPr="006A7040">
        <w:rPr>
          <w:rFonts w:eastAsia="Times New Roman" w:cs="Times New Roman"/>
          <w:color w:val="3B2D36"/>
          <w:szCs w:val="24"/>
          <w:lang w:eastAsia="ru-RU"/>
        </w:rPr>
        <w:t>1) данные о существующем использовании территории, эколого-градостроительной ситуации и природно-климатических условиях, данные о жилом фонде и объектах социального и культурно-бытового назначения (если градостроительное обоснование осуществляется для размещения жилой застройки и (или) объектов общественного назначения), промышленных, коммунальных объектах (если обоснование осуществляется для размещения объектов промышленного и коммунально-складского назначения), инженерной и транспортной инфраструктуры, данные о зонах с особыми условиями использования;</w:t>
      </w:r>
      <w:proofErr w:type="gramEnd"/>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2) обоснование проектных решений (характеристики планируемых объектов и параметры застройки, характеристики развития систем социального, транспортного обслуживания и инженерно-технического обеспечения (с учетом прилегающих территорий), основные технико-экономические показатели, в том числе показатели баланса территории, ограничения, связанные с размещением объектов. Рассчитывается допустимый объем застройки на заявленном участке при определенных дополнительных условиях, расчет автостоянок, парковок, подъездов, озеленения и </w:t>
      </w:r>
      <w:proofErr w:type="spellStart"/>
      <w:r w:rsidRPr="006A7040">
        <w:rPr>
          <w:rFonts w:eastAsia="Times New Roman" w:cs="Times New Roman"/>
          <w:color w:val="3B2D36"/>
          <w:szCs w:val="24"/>
          <w:lang w:eastAsia="ru-RU"/>
        </w:rPr>
        <w:t>т</w:t>
      </w:r>
      <w:proofErr w:type="gramStart"/>
      <w:r w:rsidRPr="006A7040">
        <w:rPr>
          <w:rFonts w:eastAsia="Times New Roman" w:cs="Times New Roman"/>
          <w:color w:val="3B2D36"/>
          <w:szCs w:val="24"/>
          <w:lang w:eastAsia="ru-RU"/>
        </w:rPr>
        <w:t>.д</w:t>
      </w:r>
      <w:proofErr w:type="spellEnd"/>
      <w:proofErr w:type="gramEnd"/>
      <w:r w:rsidRPr="006A7040">
        <w:rPr>
          <w:rFonts w:eastAsia="Times New Roman" w:cs="Times New Roman"/>
          <w:color w:val="3B2D36"/>
          <w:szCs w:val="24"/>
          <w:lang w:eastAsia="ru-RU"/>
        </w:rPr>
        <w:t>);</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4) выводы, с учетом планируемых мероприятий, о </w:t>
      </w:r>
      <w:proofErr w:type="spellStart"/>
      <w:r w:rsidRPr="006A7040">
        <w:rPr>
          <w:rFonts w:eastAsia="Times New Roman" w:cs="Times New Roman"/>
          <w:color w:val="3B2D36"/>
          <w:szCs w:val="24"/>
          <w:lang w:eastAsia="ru-RU"/>
        </w:rPr>
        <w:t>необходимостивнесения</w:t>
      </w:r>
      <w:proofErr w:type="spellEnd"/>
      <w:r w:rsidRPr="006A7040">
        <w:rPr>
          <w:rFonts w:eastAsia="Times New Roman" w:cs="Times New Roman"/>
          <w:color w:val="3B2D36"/>
          <w:szCs w:val="24"/>
          <w:lang w:eastAsia="ru-RU"/>
        </w:rPr>
        <w:t xml:space="preserve"> изменений в генеральный план, в правила землепользования и застройки, в проект планировки территории (при наличии).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8. Графическая часть должна содержать схемы и чертежи:</w:t>
      </w:r>
    </w:p>
    <w:p w:rsidR="006A7040" w:rsidRPr="006A7040" w:rsidRDefault="006A7040" w:rsidP="006A7040">
      <w:pPr>
        <w:spacing w:after="0" w:line="240" w:lineRule="auto"/>
        <w:ind w:firstLine="709"/>
        <w:jc w:val="both"/>
        <w:rPr>
          <w:rFonts w:eastAsia="Times New Roman" w:cs="Times New Roman"/>
          <w:color w:val="3B2D36"/>
          <w:szCs w:val="24"/>
          <w:lang w:eastAsia="ru-RU"/>
        </w:rPr>
      </w:pPr>
      <w:r w:rsidRPr="006A7040">
        <w:rPr>
          <w:rFonts w:eastAsia="Times New Roman" w:cs="Times New Roman"/>
          <w:color w:val="3B2D36"/>
          <w:szCs w:val="24"/>
          <w:lang w:eastAsia="ru-RU"/>
        </w:rPr>
        <w:t>1) Схему функционального зонирования территории – фрагмент</w:t>
      </w:r>
      <w:r w:rsidRPr="006A7040">
        <w:rPr>
          <w:rFonts w:eastAsia="Times New Roman" w:cs="Times New Roman"/>
          <w:color w:val="3B2D36"/>
          <w:szCs w:val="24"/>
        </w:rPr>
        <w:t xml:space="preserve"> в отношении территории градостроительного обосновани</w:t>
      </w:r>
      <w:proofErr w:type="gramStart"/>
      <w:r w:rsidRPr="006A7040">
        <w:rPr>
          <w:rFonts w:eastAsia="Times New Roman" w:cs="Times New Roman"/>
          <w:color w:val="3B2D36"/>
          <w:szCs w:val="24"/>
        </w:rPr>
        <w:t>я</w:t>
      </w:r>
      <w:r w:rsidRPr="006A7040">
        <w:rPr>
          <w:rFonts w:eastAsia="Times New Roman" w:cs="Times New Roman"/>
          <w:color w:val="3B2D36"/>
          <w:szCs w:val="24"/>
          <w:lang w:eastAsia="ru-RU"/>
        </w:rPr>
        <w:t>(</w:t>
      </w:r>
      <w:proofErr w:type="gramEnd"/>
      <w:r w:rsidRPr="006A7040">
        <w:rPr>
          <w:rFonts w:eastAsia="Times New Roman" w:cs="Times New Roman"/>
          <w:color w:val="3B2D36"/>
          <w:szCs w:val="24"/>
          <w:lang w:eastAsia="ru-RU"/>
        </w:rPr>
        <w:t>в соответствии с утвержденным генеральным планом поселения, городского округа)</w:t>
      </w:r>
    </w:p>
    <w:p w:rsidR="006A7040" w:rsidRPr="006A7040" w:rsidRDefault="006A7040" w:rsidP="006A7040">
      <w:pPr>
        <w:spacing w:after="0" w:line="240" w:lineRule="auto"/>
        <w:ind w:firstLine="709"/>
        <w:jc w:val="both"/>
        <w:rPr>
          <w:rFonts w:eastAsia="Times New Roman" w:cs="Times New Roman"/>
          <w:color w:val="3B2D36"/>
          <w:szCs w:val="24"/>
          <w:lang w:eastAsia="ru-RU"/>
        </w:rPr>
      </w:pPr>
      <w:r w:rsidRPr="006A7040">
        <w:rPr>
          <w:rFonts w:eastAsia="Times New Roman" w:cs="Times New Roman"/>
          <w:color w:val="3B2D36"/>
          <w:szCs w:val="24"/>
          <w:lang w:eastAsia="ru-RU"/>
        </w:rPr>
        <w:lastRenderedPageBreak/>
        <w:t>2) Схему функционального зонирования территории с учетом планируемых функциональных зон в отношении земельных участков</w:t>
      </w:r>
      <w:r w:rsidRPr="006A7040">
        <w:rPr>
          <w:rFonts w:eastAsia="Times New Roman" w:cs="Times New Roman"/>
          <w:color w:val="3B2D36"/>
          <w:szCs w:val="24"/>
        </w:rPr>
        <w:t xml:space="preserve"> градостроительного обоснования</w:t>
      </w:r>
      <w:r w:rsidRPr="006A7040">
        <w:rPr>
          <w:rFonts w:eastAsia="Times New Roman" w:cs="Times New Roman"/>
          <w:color w:val="3B2D36"/>
          <w:szCs w:val="24"/>
          <w:lang w:eastAsia="ru-RU"/>
        </w:rPr>
        <w:t>;</w:t>
      </w:r>
    </w:p>
    <w:p w:rsidR="006A7040" w:rsidRPr="006A7040" w:rsidRDefault="006A7040" w:rsidP="006A7040">
      <w:pPr>
        <w:pStyle w:val="ConsPlusNormal"/>
        <w:ind w:firstLine="709"/>
        <w:jc w:val="both"/>
        <w:rPr>
          <w:rFonts w:ascii="Times New Roman" w:eastAsia="Times New Roman" w:hAnsi="Times New Roman" w:cs="Times New Roman"/>
          <w:color w:val="3B2D36"/>
          <w:sz w:val="24"/>
          <w:szCs w:val="24"/>
        </w:rPr>
      </w:pPr>
      <w:r w:rsidRPr="006A7040">
        <w:rPr>
          <w:rFonts w:ascii="Times New Roman" w:eastAsia="Times New Roman" w:hAnsi="Times New Roman" w:cs="Times New Roman"/>
          <w:color w:val="3B2D36"/>
          <w:sz w:val="24"/>
          <w:szCs w:val="24"/>
        </w:rPr>
        <w:t>3) Карту градостроительного зонирования территори</w:t>
      </w:r>
      <w:proofErr w:type="gramStart"/>
      <w:r w:rsidRPr="006A7040">
        <w:rPr>
          <w:rFonts w:ascii="Times New Roman" w:eastAsia="Times New Roman" w:hAnsi="Times New Roman" w:cs="Times New Roman"/>
          <w:color w:val="3B2D36"/>
          <w:sz w:val="24"/>
          <w:szCs w:val="24"/>
        </w:rPr>
        <w:t>и(</w:t>
      </w:r>
      <w:proofErr w:type="gramEnd"/>
      <w:r w:rsidRPr="006A7040">
        <w:rPr>
          <w:rFonts w:ascii="Times New Roman" w:eastAsia="Times New Roman" w:hAnsi="Times New Roman" w:cs="Times New Roman"/>
          <w:color w:val="3B2D36"/>
          <w:sz w:val="24"/>
          <w:szCs w:val="24"/>
        </w:rPr>
        <w:t>фрагмент) в отношении территории градостроительного обоснования (в соответствии с утвержденными Правилами землепользования и застройки);</w:t>
      </w:r>
    </w:p>
    <w:p w:rsidR="006A7040" w:rsidRPr="006A7040" w:rsidRDefault="006A7040" w:rsidP="006A7040">
      <w:pPr>
        <w:pStyle w:val="ConsPlusNormal"/>
        <w:ind w:firstLine="709"/>
        <w:jc w:val="both"/>
        <w:rPr>
          <w:rFonts w:ascii="Times New Roman" w:eastAsia="Times New Roman" w:hAnsi="Times New Roman" w:cs="Times New Roman"/>
          <w:color w:val="3B2D36"/>
          <w:sz w:val="24"/>
          <w:szCs w:val="24"/>
        </w:rPr>
      </w:pPr>
      <w:r w:rsidRPr="006A7040">
        <w:rPr>
          <w:rFonts w:ascii="Times New Roman" w:eastAsia="Times New Roman" w:hAnsi="Times New Roman" w:cs="Times New Roman"/>
          <w:color w:val="3B2D36"/>
          <w:sz w:val="24"/>
          <w:szCs w:val="24"/>
        </w:rPr>
        <w:t>4) Карту градостроительного зонирования территории (фрагмент) с учетом планируемых территориальных зон в отношении земельных участков градостроительного обоснования;</w:t>
      </w:r>
    </w:p>
    <w:p w:rsidR="006A7040" w:rsidRPr="006A7040" w:rsidRDefault="006A7040" w:rsidP="006A7040">
      <w:pPr>
        <w:pStyle w:val="ConsPlusNormal"/>
        <w:ind w:firstLine="709"/>
        <w:jc w:val="both"/>
        <w:rPr>
          <w:rFonts w:ascii="Times New Roman" w:eastAsia="Times New Roman" w:hAnsi="Times New Roman" w:cs="Times New Roman"/>
          <w:color w:val="3B2D36"/>
          <w:sz w:val="24"/>
          <w:szCs w:val="24"/>
        </w:rPr>
      </w:pPr>
      <w:proofErr w:type="gramStart"/>
      <w:r w:rsidRPr="006A7040">
        <w:rPr>
          <w:rFonts w:ascii="Times New Roman" w:eastAsia="Times New Roman" w:hAnsi="Times New Roman" w:cs="Times New Roman"/>
          <w:color w:val="3B2D36"/>
          <w:sz w:val="24"/>
          <w:szCs w:val="24"/>
        </w:rPr>
        <w:t>5) Чертеж (или чертежи) утвержденного проекта планировки территории (фрагмент) в отношении территории градостроительного обоснования (отображающий границы зон планируемого размещения объектов социально-культурного и коммунально-бытового назначения, иных объектов капитального строительства, зон планируемого размещения объектов федерального значения, объектов регионального значения, объектов местного значения,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w:t>
      </w:r>
      <w:proofErr w:type="gramEnd"/>
      <w:r w:rsidRPr="006A7040">
        <w:rPr>
          <w:rFonts w:ascii="Times New Roman" w:eastAsia="Times New Roman" w:hAnsi="Times New Roman" w:cs="Times New Roman"/>
          <w:color w:val="3B2D36"/>
          <w:sz w:val="24"/>
          <w:szCs w:val="24"/>
        </w:rPr>
        <w:t xml:space="preserve"> и их береговым полосам) </w:t>
      </w:r>
    </w:p>
    <w:p w:rsidR="006A7040" w:rsidRPr="006A7040" w:rsidRDefault="006A7040" w:rsidP="006A7040">
      <w:pPr>
        <w:pStyle w:val="ConsPlusNormal"/>
        <w:ind w:firstLine="709"/>
        <w:jc w:val="both"/>
        <w:rPr>
          <w:rFonts w:ascii="Times New Roman" w:hAnsi="Times New Roman" w:cs="Times New Roman"/>
          <w:sz w:val="24"/>
          <w:szCs w:val="24"/>
        </w:rPr>
      </w:pPr>
      <w:r w:rsidRPr="006A7040">
        <w:rPr>
          <w:rFonts w:ascii="Times New Roman" w:eastAsia="Times New Roman" w:hAnsi="Times New Roman" w:cs="Times New Roman"/>
          <w:color w:val="3B2D36"/>
          <w:sz w:val="24"/>
          <w:szCs w:val="24"/>
        </w:rPr>
        <w:t>6)  Чертеж (или чертежи) проекта планировки территории (фрагмент</w:t>
      </w:r>
      <w:proofErr w:type="gramStart"/>
      <w:r w:rsidRPr="006A7040">
        <w:rPr>
          <w:rFonts w:ascii="Times New Roman" w:eastAsia="Times New Roman" w:hAnsi="Times New Roman" w:cs="Times New Roman"/>
          <w:color w:val="3B2D36"/>
          <w:sz w:val="24"/>
          <w:szCs w:val="24"/>
        </w:rPr>
        <w:t>)в</w:t>
      </w:r>
      <w:proofErr w:type="gramEnd"/>
      <w:r w:rsidRPr="006A7040">
        <w:rPr>
          <w:rFonts w:ascii="Times New Roman" w:eastAsia="Times New Roman" w:hAnsi="Times New Roman" w:cs="Times New Roman"/>
          <w:color w:val="3B2D36"/>
          <w:sz w:val="24"/>
          <w:szCs w:val="24"/>
        </w:rPr>
        <w:t xml:space="preserve"> отношении территории градостроительного обоснования с отображением границы зон планируемого размещения объектов, а также объектов, указанных в подпункте 5 пункта 7 настоящей Главы.</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9. Графическая часть выполняется на актуализированной геодезической подоснове в масштабах 1: 10000, 1:2000; М 1:1000 или 1:500 на территорию не менее квартала.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10. В целях рассмотрения предложений о внесении изменений в генеральный план, предусмотренных подпунктах 8-9 пункта 3 настоящего Положения, главой местной администрации поселения, городского округа принимается решение о создании комиссии по рассмотрению предложений о внесении изменений в генеральный план (далее – комиссия).</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11.  Возглавляет комиссию главный архитектор поселения, городского округа или иное лицо, ответственное за реализацию полномочий органа местного самоуправления в области градостроительной деятельности.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12. Порядок организации деятельности комиссии устанавливается правовым актом главы местной администрации.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13. По итогам рассмотрения предложений о внесении изменений в генеральный план комиссия направляет главе администрации заключение, которое должно содержать:</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 рекомендацию о целесообразности принятия предложения о внесении изменений в генеральный план;</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 рекомендацию о нецелесообразности предложения о внесении изменений в генеральный план, с указанием причин.</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14. Глава администрации в течение десяти дней, со дня поступления заключения, указанного в пункте 13 настоящего Положения, принимает решение о принятии предложений заинтересованных лиц о внесении изменений в генеральный план или об отклонении предложений заинтересованных лиц о внесении изменений в генеральный план.</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15. Решение главы администрации о принятии предложений заинтересованных лиц о внесении изменений в генеральный план не является решением о подготовке проекта внесения изменений в генеральный план поселения, городского округа. При этом такое решение является обязательным </w:t>
      </w:r>
      <w:proofErr w:type="gramStart"/>
      <w:r w:rsidRPr="006A7040">
        <w:rPr>
          <w:rFonts w:eastAsia="Times New Roman" w:cs="Times New Roman"/>
          <w:color w:val="3B2D36"/>
          <w:szCs w:val="24"/>
          <w:lang w:eastAsia="ru-RU"/>
        </w:rPr>
        <w:t>для учета при принятии в последующем главой администрации решения о подготовке проекта внесения изменений в генеральный план</w:t>
      </w:r>
      <w:proofErr w:type="gramEnd"/>
      <w:r w:rsidRPr="006A7040">
        <w:rPr>
          <w:rFonts w:eastAsia="Times New Roman" w:cs="Times New Roman"/>
          <w:color w:val="3B2D36"/>
          <w:szCs w:val="24"/>
          <w:lang w:eastAsia="ru-RU"/>
        </w:rPr>
        <w:t xml:space="preserve"> поселения, городского округа.</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16. В течение четырнадцати дней со дня принятия решения главы администрации о принятии предложений заинтересованных лиц о внесении изменений в генеральный план </w:t>
      </w:r>
      <w:r w:rsidRPr="006A7040">
        <w:rPr>
          <w:rFonts w:eastAsia="Times New Roman" w:cs="Times New Roman"/>
          <w:color w:val="3B2D36"/>
          <w:szCs w:val="24"/>
          <w:lang w:eastAsia="ru-RU"/>
        </w:rPr>
        <w:lastRenderedPageBreak/>
        <w:t>такое решение, вместе с градостроительным обоснованием, направляется для размещения в информационную систему обеспечения градостроительной деятельности.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17. К решению главы администрации о подготовке проекта внесения изменений в генеральный план поселения, городского округа, </w:t>
      </w:r>
      <w:proofErr w:type="gramStart"/>
      <w:r w:rsidRPr="006A7040">
        <w:rPr>
          <w:rFonts w:eastAsia="Times New Roman" w:cs="Times New Roman"/>
          <w:color w:val="3B2D36"/>
          <w:szCs w:val="24"/>
          <w:lang w:eastAsia="ru-RU"/>
        </w:rPr>
        <w:t>принятое</w:t>
      </w:r>
      <w:proofErr w:type="gramEnd"/>
      <w:r w:rsidRPr="006A7040">
        <w:rPr>
          <w:rFonts w:eastAsia="Times New Roman" w:cs="Times New Roman"/>
          <w:color w:val="3B2D36"/>
          <w:szCs w:val="24"/>
          <w:lang w:eastAsia="ru-RU"/>
        </w:rPr>
        <w:t xml:space="preserve"> по основаниям, предусмотренным подпунктами 8 и 9 пункта 3 настоящей Главы, прилагаются решения о принятии предложений заинтересованных лиц о внесении изменений в генеральный план.</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 xml:space="preserve">18. </w:t>
      </w:r>
      <w:proofErr w:type="gramStart"/>
      <w:r w:rsidRPr="006A7040">
        <w:rPr>
          <w:rFonts w:eastAsia="Times New Roman" w:cs="Times New Roman"/>
          <w:color w:val="3B2D36"/>
          <w:szCs w:val="24"/>
          <w:lang w:eastAsia="ru-RU"/>
        </w:rPr>
        <w:t>Решение о подготовке проекта внесения изменений в генеральный план поселения, городского округа, принятое по основаниям, предусмотренным подпунктами 9 и 10 пункта 3 настоящей Главы, принимается главой администрации при условии заложения на текущей год в бюджете поселения, городского округа финансовых средств, необходимых по подготовку такого проекта.</w:t>
      </w:r>
      <w:proofErr w:type="gramEnd"/>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19. Периодичность внесения изменений в генеральный план по основаниям, предусмотренным подпунктами 9 и 10 пункта 3 настоящей Главы, осуществляется не чаще, чем один раз год.</w:t>
      </w:r>
    </w:p>
    <w:p w:rsidR="006A7040" w:rsidRPr="006A7040" w:rsidRDefault="006A7040" w:rsidP="006A7040">
      <w:pPr>
        <w:widowControl w:val="0"/>
        <w:autoSpaceDE w:val="0"/>
        <w:autoSpaceDN w:val="0"/>
        <w:adjustRightInd w:val="0"/>
        <w:spacing w:after="0" w:line="240" w:lineRule="auto"/>
        <w:ind w:firstLine="709"/>
        <w:jc w:val="both"/>
        <w:rPr>
          <w:rFonts w:eastAsia="Times New Roman" w:cs="Times New Roman"/>
          <w:color w:val="3B2D36"/>
          <w:szCs w:val="24"/>
          <w:lang w:eastAsia="ru-RU"/>
        </w:rPr>
      </w:pPr>
      <w:r w:rsidRPr="006A7040">
        <w:rPr>
          <w:rFonts w:eastAsia="Times New Roman" w:cs="Times New Roman"/>
          <w:color w:val="3B2D36"/>
          <w:szCs w:val="24"/>
          <w:lang w:eastAsia="ru-RU"/>
        </w:rPr>
        <w:t>20. Периодичность внесения изменений в генеральный план по основаниям, предусмотренным подпунктом 8 пункта 3 настоящей Главы, осуществляется не реже, чем один раз год (часть 24 статьи 4.1 Федерального закона от 29.12.2004 № 191-ФЗ «О введении в действие градостроительного кодекса Российской Федерации»).</w:t>
      </w:r>
    </w:p>
    <w:p w:rsidR="006A7040" w:rsidRPr="006A7040" w:rsidRDefault="006A7040" w:rsidP="006A7040">
      <w:pPr>
        <w:spacing w:after="0" w:line="240" w:lineRule="auto"/>
        <w:ind w:firstLine="708"/>
        <w:jc w:val="both"/>
        <w:rPr>
          <w:rFonts w:eastAsia="Times New Roman" w:cs="Times New Roman"/>
          <w:color w:val="3B2D36"/>
          <w:szCs w:val="24"/>
          <w:lang w:eastAsia="ru-RU"/>
        </w:rPr>
      </w:pPr>
      <w:r w:rsidRPr="006A7040">
        <w:rPr>
          <w:rFonts w:eastAsia="Times New Roman" w:cs="Times New Roman"/>
          <w:color w:val="3B2D36"/>
          <w:szCs w:val="24"/>
          <w:lang w:eastAsia="ru-RU"/>
        </w:rPr>
        <w:t>21. Подготовка проекта внесения изменений в генеральный план поселения, городского округа осуществляется привлекаемым органом местного самоуправления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E58FE" w:rsidRPr="006A7040" w:rsidRDefault="001E58FE">
      <w:pPr>
        <w:rPr>
          <w:rFonts w:cs="Times New Roman"/>
          <w:szCs w:val="24"/>
        </w:rPr>
      </w:pPr>
    </w:p>
    <w:sectPr w:rsidR="001E58FE" w:rsidRPr="006A7040" w:rsidSect="001E5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040"/>
    <w:rsid w:val="001E58FE"/>
    <w:rsid w:val="006A7040"/>
    <w:rsid w:val="00B67FA1"/>
    <w:rsid w:val="00D913D1"/>
    <w:rsid w:val="00F74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040"/>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6A7040"/>
    <w:rPr>
      <w:color w:val="0000FF"/>
      <w:u w:val="single"/>
    </w:rPr>
  </w:style>
  <w:style w:type="paragraph" w:customStyle="1" w:styleId="ConsPlusNormal">
    <w:name w:val="ConsPlusNormal"/>
    <w:rsid w:val="006A704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qFormat/>
    <w:rsid w:val="006A7040"/>
    <w:rPr>
      <w:b/>
      <w:bCs/>
    </w:rPr>
  </w:style>
  <w:style w:type="paragraph" w:styleId="a6">
    <w:name w:val="No Spacing"/>
    <w:uiPriority w:val="1"/>
    <w:qFormat/>
    <w:rsid w:val="006A704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00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ffline/ref=B29A4E3B6CCD6FE7E635BFD7598719B24F86ACC0F53FEECC70930E1221FFDEB3301E0B1142CA5ED356E765P3x1G" TargetMode="External"/><Relationship Id="rId4" Type="http://schemas.openxmlformats.org/officeDocument/2006/relationships/hyperlink" Target="http://offline/ref=B29A4E3B6CCD6FE7E635BFD7598719B24F86ACC0F53FEECC70930E1221FFDEB3301E0B1142CA5ED356E765P3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5369</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2020-11-12T04:17:00Z</dcterms:created>
  <dcterms:modified xsi:type="dcterms:W3CDTF">2020-11-12T04:38:00Z</dcterms:modified>
</cp:coreProperties>
</file>