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1D2427" w:rsidRDefault="00716C9D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продаже  права аренды земельного участка</w:t>
      </w:r>
    </w:p>
    <w:p w:rsidR="001D2427" w:rsidRDefault="00063326">
      <w:pPr>
        <w:ind w:firstLine="540"/>
        <w:jc w:val="center"/>
        <w:rPr>
          <w:b/>
          <w:sz w:val="27"/>
          <w:szCs w:val="27"/>
        </w:rPr>
      </w:pPr>
      <w:r w:rsidRPr="00063326">
        <w:rPr>
          <w:b/>
          <w:sz w:val="27"/>
          <w:szCs w:val="27"/>
        </w:rPr>
        <w:t>для ведения личного подсобного хозяйства</w:t>
      </w:r>
    </w:p>
    <w:p w:rsidR="00063326" w:rsidRDefault="00063326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063326" w:rsidRPr="00063326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.</w:t>
      </w:r>
      <w:proofErr w:type="gramEnd"/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Граждане, заинтересованные  в предоставлении земельного участка </w:t>
      </w:r>
      <w:r w:rsidR="00063326" w:rsidRPr="00063326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r w:rsidR="00063326" w:rsidRPr="00063326">
        <w:rPr>
          <w:sz w:val="27"/>
          <w:szCs w:val="27"/>
        </w:rPr>
        <w:t>v.gavajler@govirk.ru</w:t>
      </w:r>
      <w:r>
        <w:rPr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A13538">
        <w:rPr>
          <w:sz w:val="27"/>
          <w:szCs w:val="27"/>
        </w:rPr>
        <w:t>ма</w:t>
      </w:r>
      <w:r w:rsidR="00F6250E">
        <w:rPr>
          <w:sz w:val="27"/>
          <w:szCs w:val="27"/>
        </w:rPr>
        <w:t xml:space="preserve"> зая</w:t>
      </w:r>
      <w:r w:rsidR="00063326">
        <w:rPr>
          <w:sz w:val="27"/>
          <w:szCs w:val="27"/>
        </w:rPr>
        <w:t>влений – 17 мая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A13538">
        <w:rPr>
          <w:sz w:val="27"/>
          <w:szCs w:val="27"/>
        </w:rPr>
        <w:t>окончан</w:t>
      </w:r>
      <w:r w:rsidR="00063326">
        <w:rPr>
          <w:sz w:val="27"/>
          <w:szCs w:val="27"/>
        </w:rPr>
        <w:t xml:space="preserve">ия приема заявлений –   15 июня </w:t>
      </w:r>
      <w:r>
        <w:rPr>
          <w:sz w:val="27"/>
          <w:szCs w:val="27"/>
        </w:rPr>
        <w:t>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063326" w:rsidRPr="00063326">
        <w:rPr>
          <w:bCs/>
          <w:sz w:val="27"/>
          <w:szCs w:val="27"/>
        </w:rPr>
        <w:t>1434</w:t>
      </w:r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кв</w:t>
      </w:r>
      <w:proofErr w:type="gramStart"/>
      <w:r>
        <w:rPr>
          <w:bCs/>
          <w:sz w:val="27"/>
          <w:szCs w:val="27"/>
        </w:rPr>
        <w:t>.м</w:t>
      </w:r>
      <w:proofErr w:type="spellEnd"/>
      <w:proofErr w:type="gramEnd"/>
      <w:r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>
        <w:rPr>
          <w:bCs/>
          <w:sz w:val="27"/>
          <w:szCs w:val="27"/>
        </w:rPr>
        <w:t>Иркутский</w:t>
      </w:r>
      <w:proofErr w:type="gramEnd"/>
      <w:r>
        <w:rPr>
          <w:bCs/>
          <w:sz w:val="27"/>
          <w:szCs w:val="27"/>
        </w:rPr>
        <w:t xml:space="preserve"> район, </w:t>
      </w:r>
      <w:r w:rsidR="00063326" w:rsidRPr="00063326">
        <w:rPr>
          <w:bCs/>
          <w:sz w:val="27"/>
          <w:szCs w:val="27"/>
        </w:rPr>
        <w:t xml:space="preserve">с. </w:t>
      </w:r>
      <w:proofErr w:type="spellStart"/>
      <w:r w:rsidR="00063326" w:rsidRPr="00063326">
        <w:rPr>
          <w:bCs/>
          <w:sz w:val="27"/>
          <w:szCs w:val="27"/>
        </w:rPr>
        <w:t>Максимовщина</w:t>
      </w:r>
      <w:proofErr w:type="spellEnd"/>
      <w:r>
        <w:rPr>
          <w:bCs/>
          <w:sz w:val="27"/>
          <w:szCs w:val="27"/>
        </w:rPr>
        <w:t>.</w:t>
      </w:r>
    </w:p>
    <w:p w:rsidR="001D2427" w:rsidRPr="00F072F0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063326" w:rsidRPr="00063326">
        <w:rPr>
          <w:bCs/>
          <w:sz w:val="27"/>
          <w:szCs w:val="27"/>
        </w:rPr>
        <w:t>для ведения личного подсобного хозяйства</w:t>
      </w:r>
      <w:r>
        <w:rPr>
          <w:bCs/>
          <w:sz w:val="27"/>
          <w:szCs w:val="27"/>
        </w:rPr>
        <w:t>.</w:t>
      </w:r>
    </w:p>
    <w:p w:rsidR="001D2427" w:rsidRDefault="00A13538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>Ознакомление со схемой расположения земельного участка  осуществляется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начальника отдела </w:t>
      </w:r>
      <w:proofErr w:type="gramStart"/>
      <w:r>
        <w:rPr>
          <w:sz w:val="27"/>
          <w:szCs w:val="27"/>
        </w:rPr>
        <w:t>земельных</w:t>
      </w:r>
      <w:proofErr w:type="gramEnd"/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отношений и земельного учета                                                    В.В. Аполинский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>
      <w:headerReference w:type="even" r:id="rId7"/>
      <w:footerReference w:type="even" r:id="rId8"/>
      <w:footerReference w:type="default" r:id="rId9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AE" w:rsidRDefault="002B40AE">
      <w:r>
        <w:separator/>
      </w:r>
    </w:p>
  </w:endnote>
  <w:endnote w:type="continuationSeparator" w:id="0">
    <w:p w:rsidR="002B40AE" w:rsidRDefault="002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AE" w:rsidRDefault="002B40AE">
      <w:r>
        <w:separator/>
      </w:r>
    </w:p>
  </w:footnote>
  <w:footnote w:type="continuationSeparator" w:id="0">
    <w:p w:rsidR="002B40AE" w:rsidRDefault="002B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27"/>
    <w:rsid w:val="00063326"/>
    <w:rsid w:val="001466A9"/>
    <w:rsid w:val="001D2427"/>
    <w:rsid w:val="002B40AE"/>
    <w:rsid w:val="002E1031"/>
    <w:rsid w:val="00424320"/>
    <w:rsid w:val="00532202"/>
    <w:rsid w:val="00716C9D"/>
    <w:rsid w:val="008A6945"/>
    <w:rsid w:val="00A13538"/>
    <w:rsid w:val="00BB41E5"/>
    <w:rsid w:val="00DD7A79"/>
    <w:rsid w:val="00F01065"/>
    <w:rsid w:val="00F072F0"/>
    <w:rsid w:val="00F6250E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Название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Название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2023-05-16T08:42:00Z</cp:lastPrinted>
  <dcterms:created xsi:type="dcterms:W3CDTF">2023-05-16T08:43:00Z</dcterms:created>
  <dcterms:modified xsi:type="dcterms:W3CDTF">2023-05-16T08:43:00Z</dcterms:modified>
</cp:coreProperties>
</file>